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02" w:rsidRDefault="00495C9D">
      <w:pPr>
        <w:tabs>
          <w:tab w:val="left" w:pos="8820"/>
        </w:tabs>
        <w:spacing w:line="360" w:lineRule="auto"/>
        <w:ind w:left="-567" w:right="-625" w:firstLine="283"/>
        <w:jc w:val="center"/>
        <w:rPr>
          <w:rFonts w:ascii="Tahoma" w:hAnsi="Tahoma" w:cs="Tahoma"/>
          <w:b/>
          <w:i/>
          <w:sz w:val="28"/>
          <w:szCs w:val="28"/>
        </w:rPr>
      </w:pPr>
      <w:r>
        <w:rPr>
          <w:rFonts w:ascii="Tahoma" w:hAnsi="Tahoma" w:cs="Tahoma"/>
          <w:b/>
          <w:i/>
          <w:sz w:val="28"/>
          <w:szCs w:val="28"/>
        </w:rPr>
        <w:t>ΣΧΕΔΙΟ ΥΠΟΒΟΛΗΣ ΕΡΕΥΝΗΤΙΚΗΣ ΕΡΓΑΣΙΑΣ</w:t>
      </w:r>
    </w:p>
    <w:p w:rsidR="00570F02" w:rsidRDefault="00495C9D">
      <w:pPr>
        <w:tabs>
          <w:tab w:val="left" w:pos="8820"/>
        </w:tabs>
        <w:spacing w:line="360" w:lineRule="auto"/>
        <w:rPr>
          <w:rFonts w:ascii="Tahoma" w:hAnsi="Tahoma" w:cs="Tahoma"/>
          <w:b/>
        </w:rPr>
      </w:pPr>
      <w:r>
        <w:rPr>
          <w:rFonts w:ascii="Tahoma" w:hAnsi="Tahoma" w:cs="Tahoma"/>
          <w:sz w:val="28"/>
          <w:szCs w:val="28"/>
        </w:rPr>
        <w:t xml:space="preserve"> </w:t>
      </w:r>
      <w:r>
        <w:rPr>
          <w:rFonts w:ascii="Tahoma" w:hAnsi="Tahoma" w:cs="Tahoma"/>
          <w:b/>
        </w:rPr>
        <w:t xml:space="preserve">Σχ. Έτος: 2012- 2013                                                                                                                                                                                                </w:t>
      </w:r>
    </w:p>
    <w:p w:rsidR="00570F02" w:rsidRDefault="00495C9D">
      <w:pPr>
        <w:tabs>
          <w:tab w:val="left" w:pos="8820"/>
        </w:tabs>
        <w:spacing w:line="360" w:lineRule="auto"/>
        <w:rPr>
          <w:rFonts w:ascii="Tahoma" w:hAnsi="Tahoma" w:cs="Tahoma"/>
        </w:rPr>
      </w:pPr>
      <w:r>
        <w:rPr>
          <w:rFonts w:ascii="Tahoma" w:hAnsi="Tahoma" w:cs="Tahoma"/>
          <w:b/>
        </w:rPr>
        <w:t>ΣΧΟΛΙΚΗ ΜΟΝΑΔΑ</w:t>
      </w:r>
      <w:r>
        <w:rPr>
          <w:rFonts w:ascii="Tahoma" w:hAnsi="Tahoma" w:cs="Tahoma"/>
        </w:rPr>
        <w:t xml:space="preserve"> :  Β΄ ΑΡΣΑΚΕΙΟ ΓΕΝΙΚΟ ΛΥΚΕΙΟ ΨΥΧΙΚΟΥ      </w:t>
      </w:r>
    </w:p>
    <w:p w:rsidR="00570F02" w:rsidRDefault="00495C9D">
      <w:pPr>
        <w:tabs>
          <w:tab w:val="left" w:leader="dot" w:pos="8820"/>
        </w:tabs>
        <w:spacing w:line="360" w:lineRule="auto"/>
        <w:rPr>
          <w:rFonts w:ascii="Tahoma" w:hAnsi="Tahoma" w:cs="Tahoma"/>
          <w:sz w:val="20"/>
          <w:szCs w:val="20"/>
        </w:rPr>
      </w:pPr>
      <w:r>
        <w:rPr>
          <w:rFonts w:ascii="Tahoma" w:hAnsi="Tahoma" w:cs="Tahoma"/>
          <w:b/>
        </w:rPr>
        <w:t>Ο ΤΙΤΛΟΣ ΤΗΣ ΕΡΕΥΝΗΤΙΚΗΣ ΕΡΓΑΣΙΑΣ</w:t>
      </w:r>
      <w:r>
        <w:rPr>
          <w:rFonts w:ascii="Tahoma" w:hAnsi="Tahoma" w:cs="Tahoma"/>
          <w:sz w:val="20"/>
          <w:szCs w:val="20"/>
        </w:rPr>
        <w:t>:</w:t>
      </w:r>
    </w:p>
    <w:p w:rsidR="00570F02" w:rsidRDefault="00495C9D">
      <w:pPr>
        <w:tabs>
          <w:tab w:val="left" w:leader="dot" w:pos="9180"/>
        </w:tabs>
        <w:spacing w:line="360" w:lineRule="auto"/>
        <w:rPr>
          <w:rFonts w:ascii="Arial" w:hAnsi="Arial" w:cs="Arial"/>
          <w:i/>
        </w:rPr>
      </w:pPr>
      <w:r>
        <w:rPr>
          <w:rFonts w:ascii="Tahoma" w:hAnsi="Tahoma" w:cs="Tahoma"/>
          <w:i/>
        </w:rPr>
        <w:t>«Ένα Μύθο θα σας Πώ…….». Οι μύθοι ως μορφή έμπνευσης και δημιουργίας</w:t>
      </w:r>
      <w:r>
        <w:rPr>
          <w:rFonts w:ascii="Arial" w:hAnsi="Arial" w:cs="Arial"/>
          <w:i/>
        </w:rPr>
        <w:t>.</w:t>
      </w:r>
    </w:p>
    <w:p w:rsidR="00570F02" w:rsidRDefault="00570F02">
      <w:pPr>
        <w:tabs>
          <w:tab w:val="left" w:pos="8820"/>
        </w:tabs>
        <w:spacing w:line="360" w:lineRule="auto"/>
        <w:jc w:val="center"/>
        <w:rPr>
          <w:rFonts w:ascii="Arial" w:hAnsi="Arial" w:cs="Arial"/>
          <w:b/>
        </w:rPr>
      </w:pPr>
    </w:p>
    <w:p w:rsidR="00570F02" w:rsidRDefault="00570F02">
      <w:pPr>
        <w:tabs>
          <w:tab w:val="left" w:pos="8820"/>
        </w:tabs>
        <w:spacing w:line="360" w:lineRule="auto"/>
        <w:jc w:val="center"/>
        <w:rPr>
          <w:rFonts w:ascii="Arial" w:hAnsi="Arial" w:cs="Arial"/>
          <w:b/>
        </w:rPr>
      </w:pPr>
    </w:p>
    <w:p w:rsidR="00570F02" w:rsidRDefault="00495C9D">
      <w:pPr>
        <w:tabs>
          <w:tab w:val="left" w:pos="8820"/>
        </w:tabs>
        <w:spacing w:line="360" w:lineRule="auto"/>
        <w:jc w:val="center"/>
        <w:rPr>
          <w:rFonts w:ascii="Tahoma" w:hAnsi="Tahoma" w:cs="Tahoma"/>
        </w:rPr>
      </w:pPr>
      <w:r>
        <w:rPr>
          <w:rFonts w:ascii="Tahoma" w:hAnsi="Tahoma" w:cs="Tahoma"/>
          <w:b/>
        </w:rPr>
        <w:t xml:space="preserve">ΣΤΟΙΧΕΙΑ ΥΠΕΥΘΥΝΩΝ ΕΚΠΑΙΔΕΥΤΙΚΩΝ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0"/>
        <w:gridCol w:w="1229"/>
        <w:gridCol w:w="2238"/>
        <w:gridCol w:w="2160"/>
        <w:gridCol w:w="1723"/>
      </w:tblGrid>
      <w:tr w:rsidR="00570F02">
        <w:trPr>
          <w:cantSplit/>
          <w:trHeight w:val="1124"/>
          <w:jc w:val="center"/>
        </w:trPr>
        <w:tc>
          <w:tcPr>
            <w:tcW w:w="3630" w:type="dxa"/>
            <w:tcBorders>
              <w:bottom w:val="single" w:sz="4" w:space="0" w:color="000000"/>
            </w:tcBorders>
            <w:vAlign w:val="center"/>
          </w:tcPr>
          <w:p w:rsidR="00570F02" w:rsidRDefault="00495C9D">
            <w:pPr>
              <w:tabs>
                <w:tab w:val="left" w:pos="8820"/>
              </w:tabs>
              <w:spacing w:line="360" w:lineRule="auto"/>
              <w:jc w:val="center"/>
              <w:rPr>
                <w:rFonts w:ascii="Tahoma" w:hAnsi="Tahoma" w:cs="Tahoma"/>
                <w:b/>
                <w:sz w:val="16"/>
                <w:szCs w:val="16"/>
              </w:rPr>
            </w:pPr>
            <w:r>
              <w:rPr>
                <w:rFonts w:ascii="Tahoma" w:hAnsi="Tahoma" w:cs="Tahoma"/>
                <w:b/>
                <w:sz w:val="16"/>
                <w:szCs w:val="16"/>
              </w:rPr>
              <w:t>ΟΝΟΜΑΤΕΠΩΝΥΜΟ</w:t>
            </w:r>
          </w:p>
        </w:tc>
        <w:tc>
          <w:tcPr>
            <w:tcW w:w="1229" w:type="dxa"/>
            <w:tcBorders>
              <w:bottom w:val="single" w:sz="4" w:space="0" w:color="000000"/>
            </w:tcBorders>
            <w:vAlign w:val="center"/>
          </w:tcPr>
          <w:p w:rsidR="00570F02" w:rsidRDefault="00495C9D">
            <w:pPr>
              <w:tabs>
                <w:tab w:val="left" w:pos="8820"/>
              </w:tabs>
              <w:spacing w:line="360" w:lineRule="auto"/>
              <w:jc w:val="center"/>
              <w:rPr>
                <w:rFonts w:ascii="Tahoma" w:hAnsi="Tahoma" w:cs="Tahoma"/>
                <w:b/>
                <w:sz w:val="16"/>
                <w:szCs w:val="16"/>
              </w:rPr>
            </w:pPr>
            <w:r>
              <w:rPr>
                <w:rFonts w:ascii="Tahoma" w:hAnsi="Tahoma" w:cs="Tahoma"/>
                <w:b/>
                <w:sz w:val="16"/>
                <w:szCs w:val="16"/>
              </w:rPr>
              <w:t>ΕΙΔΙΚΟΤΗΤΑ (ΠΕ)</w:t>
            </w:r>
          </w:p>
        </w:tc>
        <w:tc>
          <w:tcPr>
            <w:tcW w:w="2238" w:type="dxa"/>
            <w:tcBorders>
              <w:bottom w:val="single" w:sz="4" w:space="0" w:color="000000"/>
            </w:tcBorders>
            <w:vAlign w:val="center"/>
          </w:tcPr>
          <w:p w:rsidR="00570F02" w:rsidRDefault="00495C9D">
            <w:pPr>
              <w:tabs>
                <w:tab w:val="left" w:pos="8820"/>
              </w:tabs>
              <w:spacing w:line="360" w:lineRule="auto"/>
              <w:jc w:val="center"/>
              <w:rPr>
                <w:rFonts w:ascii="Tahoma" w:hAnsi="Tahoma" w:cs="Tahoma"/>
                <w:b/>
                <w:sz w:val="16"/>
                <w:szCs w:val="16"/>
              </w:rPr>
            </w:pPr>
            <w:r>
              <w:rPr>
                <w:rFonts w:ascii="Tahoma" w:hAnsi="Tahoma" w:cs="Tahoma"/>
                <w:b/>
                <w:sz w:val="16"/>
                <w:szCs w:val="16"/>
              </w:rPr>
              <w:t>ΔΙΑΤΙΘΕΜΕΝΕΣ ΩΡΕΣ ΓΙΑ Τ</w:t>
            </w:r>
            <w:r>
              <w:rPr>
                <w:rFonts w:ascii="Tahoma" w:hAnsi="Tahoma" w:cs="Tahoma"/>
                <w:b/>
                <w:sz w:val="16"/>
                <w:szCs w:val="16"/>
              </w:rPr>
              <w:t>Ο ΠΡΟΓΡΑΜΜΑ</w:t>
            </w:r>
          </w:p>
          <w:p w:rsidR="00570F02" w:rsidRDefault="00570F02">
            <w:pPr>
              <w:tabs>
                <w:tab w:val="left" w:pos="8820"/>
              </w:tabs>
              <w:spacing w:line="360" w:lineRule="auto"/>
              <w:jc w:val="center"/>
              <w:rPr>
                <w:rFonts w:ascii="Tahoma" w:hAnsi="Tahoma" w:cs="Tahoma"/>
                <w:b/>
                <w:sz w:val="16"/>
                <w:szCs w:val="16"/>
              </w:rPr>
            </w:pPr>
          </w:p>
        </w:tc>
        <w:tc>
          <w:tcPr>
            <w:tcW w:w="2160" w:type="dxa"/>
            <w:tcBorders>
              <w:bottom w:val="single" w:sz="4" w:space="0" w:color="000000"/>
            </w:tcBorders>
            <w:vAlign w:val="center"/>
          </w:tcPr>
          <w:p w:rsidR="00570F02" w:rsidRDefault="00495C9D">
            <w:pPr>
              <w:tabs>
                <w:tab w:val="left" w:pos="8820"/>
              </w:tabs>
              <w:spacing w:line="360" w:lineRule="auto"/>
              <w:jc w:val="center"/>
              <w:rPr>
                <w:rFonts w:ascii="Tahoma" w:hAnsi="Tahoma" w:cs="Tahoma"/>
                <w:b/>
                <w:sz w:val="16"/>
                <w:szCs w:val="16"/>
              </w:rPr>
            </w:pPr>
            <w:r>
              <w:rPr>
                <w:rFonts w:ascii="Tahoma" w:hAnsi="Tahoma" w:cs="Tahoma"/>
                <w:b/>
                <w:sz w:val="16"/>
                <w:szCs w:val="16"/>
              </w:rPr>
              <w:t>ΥΛΟΠΟΙΗΣΗ ΕΡΕΥΝΗΤΙΚΩΝ ΕΡΓΑΣΙΩΝ ΣΕ ΠΡΟΗΓΟΥΜΕΝΑ ΕΤΗ (ΝΑΙ/ΟΧΙ)</w:t>
            </w:r>
          </w:p>
        </w:tc>
        <w:tc>
          <w:tcPr>
            <w:tcW w:w="1723" w:type="dxa"/>
            <w:tcBorders>
              <w:bottom w:val="single" w:sz="4" w:space="0" w:color="000000"/>
            </w:tcBorders>
            <w:vAlign w:val="center"/>
          </w:tcPr>
          <w:p w:rsidR="00570F02" w:rsidRDefault="00495C9D">
            <w:pPr>
              <w:tabs>
                <w:tab w:val="left" w:pos="8820"/>
              </w:tabs>
              <w:spacing w:line="360" w:lineRule="auto"/>
              <w:jc w:val="center"/>
              <w:rPr>
                <w:rFonts w:ascii="Tahoma" w:hAnsi="Tahoma" w:cs="Tahoma"/>
                <w:b/>
                <w:sz w:val="16"/>
                <w:szCs w:val="16"/>
              </w:rPr>
            </w:pPr>
            <w:r>
              <w:rPr>
                <w:rFonts w:ascii="Tahoma" w:hAnsi="Tahoma" w:cs="Tahoma"/>
                <w:b/>
                <w:sz w:val="16"/>
                <w:szCs w:val="16"/>
              </w:rPr>
              <w:t>ΣΧΕΤΙΚΗ ΕΠΙΜΟΡΦΩΣΗ (ΦΟΡΕΑΣ ΕΠΙΜΟΡΦΩΣΗΣ)</w:t>
            </w:r>
          </w:p>
        </w:tc>
      </w:tr>
      <w:tr w:rsidR="00570F02">
        <w:trPr>
          <w:cantSplit/>
          <w:trHeight w:val="704"/>
          <w:jc w:val="center"/>
        </w:trPr>
        <w:tc>
          <w:tcPr>
            <w:tcW w:w="3630" w:type="dxa"/>
          </w:tcPr>
          <w:p w:rsidR="00570F02" w:rsidRDefault="00495C9D">
            <w:pPr>
              <w:tabs>
                <w:tab w:val="left" w:pos="8820"/>
              </w:tabs>
              <w:spacing w:line="360" w:lineRule="auto"/>
              <w:rPr>
                <w:rFonts w:ascii="Tahoma" w:hAnsi="Tahoma" w:cs="Tahoma"/>
                <w:sz w:val="20"/>
                <w:szCs w:val="20"/>
              </w:rPr>
            </w:pPr>
            <w:r>
              <w:rPr>
                <w:rFonts w:ascii="Tahoma" w:hAnsi="Tahoma" w:cs="Tahoma"/>
                <w:sz w:val="20"/>
                <w:szCs w:val="20"/>
                <w:lang w:val="en-US"/>
              </w:rPr>
              <w:t>Πα</w:t>
            </w:r>
            <w:r>
              <w:rPr>
                <w:rFonts w:ascii="Tahoma" w:hAnsi="Tahoma" w:cs="Tahoma"/>
                <w:sz w:val="20"/>
                <w:szCs w:val="20"/>
              </w:rPr>
              <w:t>ππά Μαρία</w:t>
            </w:r>
          </w:p>
        </w:tc>
        <w:tc>
          <w:tcPr>
            <w:tcW w:w="1229"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ΠΕ6</w:t>
            </w:r>
          </w:p>
        </w:tc>
        <w:tc>
          <w:tcPr>
            <w:tcW w:w="2238"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2</w:t>
            </w:r>
          </w:p>
        </w:tc>
        <w:tc>
          <w:tcPr>
            <w:tcW w:w="2160"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ΟΧΙ</w:t>
            </w:r>
          </w:p>
        </w:tc>
        <w:tc>
          <w:tcPr>
            <w:tcW w:w="1723"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w:t>
            </w:r>
          </w:p>
        </w:tc>
      </w:tr>
      <w:tr w:rsidR="00570F02">
        <w:trPr>
          <w:cantSplit/>
          <w:trHeight w:val="572"/>
          <w:jc w:val="center"/>
        </w:trPr>
        <w:tc>
          <w:tcPr>
            <w:tcW w:w="3630" w:type="dxa"/>
          </w:tcPr>
          <w:p w:rsidR="00570F02" w:rsidRDefault="00495C9D">
            <w:pPr>
              <w:tabs>
                <w:tab w:val="left" w:pos="8820"/>
              </w:tabs>
              <w:spacing w:line="360" w:lineRule="auto"/>
              <w:rPr>
                <w:rFonts w:ascii="Tahoma" w:hAnsi="Tahoma" w:cs="Tahoma"/>
                <w:sz w:val="20"/>
                <w:szCs w:val="20"/>
              </w:rPr>
            </w:pPr>
            <w:r>
              <w:rPr>
                <w:rFonts w:ascii="Tahoma" w:hAnsi="Tahoma" w:cs="Tahoma"/>
                <w:sz w:val="20"/>
                <w:szCs w:val="20"/>
              </w:rPr>
              <w:t>Κοτσαλίδης Φώτης</w:t>
            </w:r>
          </w:p>
        </w:tc>
        <w:tc>
          <w:tcPr>
            <w:tcW w:w="1229"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ΠΕ4</w:t>
            </w:r>
          </w:p>
          <w:p w:rsidR="00570F02" w:rsidRDefault="00570F02">
            <w:pPr>
              <w:tabs>
                <w:tab w:val="left" w:pos="8820"/>
              </w:tabs>
              <w:spacing w:line="360" w:lineRule="auto"/>
              <w:jc w:val="center"/>
              <w:rPr>
                <w:rFonts w:ascii="Tahoma" w:hAnsi="Tahoma" w:cs="Tahoma"/>
                <w:sz w:val="20"/>
                <w:szCs w:val="20"/>
              </w:rPr>
            </w:pPr>
          </w:p>
        </w:tc>
        <w:tc>
          <w:tcPr>
            <w:tcW w:w="2238"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2</w:t>
            </w:r>
          </w:p>
        </w:tc>
        <w:tc>
          <w:tcPr>
            <w:tcW w:w="2160"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ΟΧΙ</w:t>
            </w:r>
          </w:p>
        </w:tc>
        <w:tc>
          <w:tcPr>
            <w:tcW w:w="1723" w:type="dxa"/>
          </w:tcPr>
          <w:p w:rsidR="00570F02" w:rsidRDefault="00495C9D">
            <w:pPr>
              <w:tabs>
                <w:tab w:val="left" w:pos="8820"/>
              </w:tabs>
              <w:spacing w:line="360" w:lineRule="auto"/>
              <w:jc w:val="center"/>
              <w:rPr>
                <w:rFonts w:ascii="Tahoma" w:hAnsi="Tahoma" w:cs="Tahoma"/>
                <w:sz w:val="20"/>
                <w:szCs w:val="20"/>
              </w:rPr>
            </w:pPr>
            <w:r>
              <w:rPr>
                <w:rFonts w:ascii="Tahoma" w:hAnsi="Tahoma" w:cs="Tahoma"/>
                <w:sz w:val="20"/>
                <w:szCs w:val="20"/>
              </w:rPr>
              <w:t>--</w:t>
            </w:r>
          </w:p>
        </w:tc>
      </w:tr>
    </w:tbl>
    <w:p w:rsidR="00570F02" w:rsidRDefault="00570F02">
      <w:pPr>
        <w:pStyle w:val="2"/>
        <w:tabs>
          <w:tab w:val="left" w:pos="8820"/>
        </w:tabs>
        <w:spacing w:before="0" w:after="0" w:line="360" w:lineRule="auto"/>
        <w:rPr>
          <w:rFonts w:ascii="Calibri" w:hAnsi="Calibri"/>
          <w:sz w:val="24"/>
          <w:szCs w:val="24"/>
        </w:rPr>
      </w:pPr>
    </w:p>
    <w:p w:rsidR="00570F02" w:rsidRDefault="00570F02">
      <w:pPr>
        <w:rPr>
          <w:lang w:eastAsia="en-US"/>
        </w:rPr>
      </w:pPr>
    </w:p>
    <w:p w:rsidR="00570F02" w:rsidRDefault="00570F02">
      <w:pPr>
        <w:rPr>
          <w:lang w:eastAsia="en-US"/>
        </w:rPr>
      </w:pPr>
    </w:p>
    <w:p w:rsidR="00570F02" w:rsidRDefault="00570F02">
      <w:pPr>
        <w:rPr>
          <w:lang w:eastAsia="en-US"/>
        </w:rPr>
      </w:pPr>
    </w:p>
    <w:p w:rsidR="00570F02" w:rsidRDefault="00495C9D">
      <w:pPr>
        <w:tabs>
          <w:tab w:val="left" w:pos="8820"/>
        </w:tabs>
        <w:spacing w:line="360" w:lineRule="auto"/>
        <w:jc w:val="center"/>
        <w:rPr>
          <w:rFonts w:ascii="Tahoma" w:hAnsi="Tahoma" w:cs="Tahoma"/>
          <w:b/>
        </w:rPr>
      </w:pPr>
      <w:r>
        <w:rPr>
          <w:rFonts w:ascii="Tahoma" w:hAnsi="Tahoma" w:cs="Tahoma"/>
          <w:b/>
        </w:rPr>
        <w:t>ΠΑΙΔΑΓΩΓΙΚΗ ΔΙΑΔΙΚΑΣΙΑ</w:t>
      </w:r>
    </w:p>
    <w:p w:rsidR="00570F02" w:rsidRDefault="00495C9D">
      <w:pPr>
        <w:numPr>
          <w:ilvl w:val="0"/>
          <w:numId w:val="1"/>
        </w:numPr>
        <w:tabs>
          <w:tab w:val="left" w:pos="8820"/>
        </w:tabs>
        <w:spacing w:line="360" w:lineRule="auto"/>
        <w:rPr>
          <w:rFonts w:ascii="Tahoma" w:hAnsi="Tahoma" w:cs="Tahoma"/>
          <w:b/>
        </w:rPr>
      </w:pPr>
      <w:r>
        <w:rPr>
          <w:rFonts w:ascii="Tahoma" w:hAnsi="Tahoma" w:cs="Tahoma"/>
          <w:b/>
        </w:rPr>
        <w:t xml:space="preserve">ΣΚΟΠΟΣ ΕΡΕΥΝΑΣ ΚΑΙ ΕΡΕΥΝΗΤΙΚΑ ΕΡΩΤΗΜΑΤΑ: </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8522"/>
      </w:tblGrid>
      <w:tr w:rsidR="00570F02">
        <w:tc>
          <w:tcPr>
            <w:tcW w:w="8522" w:type="dxa"/>
          </w:tcPr>
          <w:p w:rsidR="00570F02" w:rsidRDefault="00495C9D">
            <w:pPr>
              <w:tabs>
                <w:tab w:val="left" w:leader="dot" w:pos="9180"/>
              </w:tabs>
              <w:spacing w:line="276" w:lineRule="auto"/>
              <w:jc w:val="both"/>
              <w:rPr>
                <w:rFonts w:ascii="Tahoma" w:hAnsi="Tahoma" w:cs="Tahoma"/>
              </w:rPr>
            </w:pPr>
            <w:r>
              <w:rPr>
                <w:rFonts w:ascii="Tahoma" w:hAnsi="Tahoma" w:cs="Tahoma"/>
                <w:sz w:val="22"/>
              </w:rPr>
              <w:t>Βασικός σκοπός της έρευνας είναι η εξοικείωση και η γνωριμία των μαθητών με τους μύθους και τις παραδόσεις της χώρας μας αλλά και άλλων λαών, η διερεύνηση της σημασίας και της ανάγκης ύπαρξης μύθων, η μελέτη της αλληλεπίδρασης κοινωνικών δεδομένων και εξέλ</w:t>
            </w:r>
            <w:r>
              <w:rPr>
                <w:rFonts w:ascii="Tahoma" w:hAnsi="Tahoma" w:cs="Tahoma"/>
                <w:sz w:val="22"/>
              </w:rPr>
              <w:t xml:space="preserve">ιξης των μύθων στην πορεία των χρόνων αλλά και ο συμβολισμός και η αλληγορία των μύθων και η συμβολή τους στην εκπαίδευση. </w:t>
            </w:r>
          </w:p>
          <w:p w:rsidR="00570F02" w:rsidRDefault="00495C9D">
            <w:pPr>
              <w:tabs>
                <w:tab w:val="left" w:leader="dot" w:pos="9180"/>
              </w:tabs>
              <w:spacing w:line="276" w:lineRule="auto"/>
              <w:jc w:val="both"/>
              <w:rPr>
                <w:rFonts w:ascii="Tahoma" w:hAnsi="Tahoma" w:cs="Tahoma"/>
              </w:rPr>
            </w:pPr>
            <w:r>
              <w:rPr>
                <w:rFonts w:ascii="Tahoma" w:hAnsi="Tahoma" w:cs="Tahoma"/>
                <w:sz w:val="22"/>
              </w:rPr>
              <w:t>Ενδεικτικά ερευνητικά ερωτήματα:</w:t>
            </w:r>
          </w:p>
          <w:p w:rsidR="00570F02" w:rsidRDefault="00495C9D">
            <w:pPr>
              <w:tabs>
                <w:tab w:val="left" w:leader="dot" w:pos="9180"/>
              </w:tabs>
              <w:spacing w:line="276" w:lineRule="auto"/>
              <w:jc w:val="both"/>
              <w:rPr>
                <w:rFonts w:ascii="Tahoma" w:hAnsi="Tahoma" w:cs="Tahoma"/>
              </w:rPr>
            </w:pPr>
            <w:r>
              <w:rPr>
                <w:rFonts w:ascii="Tahoma" w:hAnsi="Tahoma" w:cs="Tahoma"/>
                <w:sz w:val="22"/>
              </w:rPr>
              <w:t>Α) Μύθοι και Σύμπαν: η γέννηση και η εξέλιξη του φυσικού κόσμου μέσα από το πρίσμα των μύθων</w:t>
            </w:r>
          </w:p>
          <w:p w:rsidR="00570F02" w:rsidRDefault="00495C9D">
            <w:pPr>
              <w:tabs>
                <w:tab w:val="left" w:leader="dot" w:pos="9180"/>
              </w:tabs>
              <w:spacing w:line="276" w:lineRule="auto"/>
              <w:jc w:val="both"/>
              <w:rPr>
                <w:rFonts w:ascii="Tahoma" w:hAnsi="Tahoma" w:cs="Tahoma"/>
              </w:rPr>
            </w:pPr>
            <w:r>
              <w:rPr>
                <w:rFonts w:ascii="Tahoma" w:hAnsi="Tahoma" w:cs="Tahoma"/>
                <w:sz w:val="22"/>
              </w:rPr>
              <w:t>Β) Μύθ</w:t>
            </w:r>
            <w:r>
              <w:rPr>
                <w:rFonts w:ascii="Tahoma" w:hAnsi="Tahoma" w:cs="Tahoma"/>
                <w:sz w:val="22"/>
              </w:rPr>
              <w:t>οι και Παραδόσεις: οι ομοιότητες και οι διαφορές των μύθων ανά λαό, ιστορική εποχή και κοινωνικοπολιτικά δεδομένα</w:t>
            </w:r>
          </w:p>
          <w:p w:rsidR="00570F02" w:rsidRDefault="00495C9D">
            <w:pPr>
              <w:tabs>
                <w:tab w:val="left" w:leader="dot" w:pos="9180"/>
              </w:tabs>
              <w:spacing w:line="276" w:lineRule="auto"/>
              <w:jc w:val="both"/>
              <w:rPr>
                <w:rFonts w:ascii="Tahoma" w:hAnsi="Tahoma" w:cs="Tahoma"/>
              </w:rPr>
            </w:pPr>
            <w:r>
              <w:rPr>
                <w:rFonts w:ascii="Tahoma" w:hAnsi="Tahoma" w:cs="Tahoma"/>
                <w:sz w:val="22"/>
              </w:rPr>
              <w:t xml:space="preserve">Γ) Μύθοι και Τέχνη: οι μύθοι ως πηγή έμπνευσης και δημιουργίας στο χώρο των τεχνών </w:t>
            </w:r>
          </w:p>
          <w:p w:rsidR="00570F02" w:rsidRDefault="00495C9D">
            <w:pPr>
              <w:tabs>
                <w:tab w:val="left" w:pos="8820"/>
              </w:tabs>
              <w:spacing w:line="276" w:lineRule="auto"/>
              <w:jc w:val="both"/>
              <w:rPr>
                <w:rFonts w:ascii="Tahoma" w:hAnsi="Tahoma" w:cs="Tahoma"/>
              </w:rPr>
            </w:pPr>
            <w:r>
              <w:rPr>
                <w:rFonts w:ascii="Tahoma" w:hAnsi="Tahoma" w:cs="Tahoma"/>
                <w:sz w:val="22"/>
              </w:rPr>
              <w:t>Δ) Μύθοι και Συμβολισμός: η αλληγορία και η διδακτικότητα</w:t>
            </w:r>
            <w:r>
              <w:rPr>
                <w:rFonts w:ascii="Tahoma" w:hAnsi="Tahoma" w:cs="Tahoma"/>
                <w:sz w:val="22"/>
              </w:rPr>
              <w:t xml:space="preserve"> των μύθων και η σημασία τους σήμερα </w:t>
            </w:r>
          </w:p>
        </w:tc>
      </w:tr>
    </w:tbl>
    <w:p w:rsidR="00570F02" w:rsidRDefault="00570F02">
      <w:pPr>
        <w:autoSpaceDE w:val="0"/>
        <w:autoSpaceDN w:val="0"/>
        <w:adjustRightInd w:val="0"/>
        <w:rPr>
          <w:rFonts w:ascii="Arial" w:hAnsi="Arial" w:cs="Arial"/>
          <w:sz w:val="22"/>
        </w:rPr>
      </w:pPr>
    </w:p>
    <w:p w:rsidR="00570F02" w:rsidRDefault="00570F02">
      <w:pPr>
        <w:autoSpaceDE w:val="0"/>
        <w:autoSpaceDN w:val="0"/>
        <w:adjustRightInd w:val="0"/>
        <w:rPr>
          <w:rFonts w:ascii="Arial" w:hAnsi="Arial" w:cs="Arial"/>
          <w:sz w:val="22"/>
        </w:rPr>
      </w:pPr>
    </w:p>
    <w:p w:rsidR="00570F02" w:rsidRDefault="00495C9D">
      <w:pPr>
        <w:pStyle w:val="a7"/>
        <w:tabs>
          <w:tab w:val="left" w:pos="8820"/>
        </w:tabs>
        <w:spacing w:line="360" w:lineRule="auto"/>
        <w:jc w:val="both"/>
        <w:rPr>
          <w:rFonts w:ascii="Tahoma" w:hAnsi="Tahoma" w:cs="Tahoma"/>
          <w:sz w:val="22"/>
          <w:szCs w:val="22"/>
          <w:lang w:val="el-GR"/>
        </w:rPr>
      </w:pPr>
      <w:r>
        <w:rPr>
          <w:rFonts w:ascii="Tahoma" w:hAnsi="Tahoma" w:cs="Tahoma"/>
          <w:sz w:val="22"/>
          <w:szCs w:val="22"/>
          <w:lang w:val="el-GR"/>
        </w:rPr>
        <w:lastRenderedPageBreak/>
        <w:t>Β. ΣΥΝΟΠΤΙΚΗ ΑΙΤΙΟΛΟΓΗΣΗ ΤΟΥ ΘΕΜΑΤΟΣ (κριτήρια επιλογής θέματος, συσχέτιση με διδασκόμενα μαθήματα, αναμενόμενα μαθησιακά οφέλη κ.λ.π., ενδεικτικά μέχρι 300 λέξεις).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570F02">
        <w:trPr>
          <w:trHeight w:val="679"/>
        </w:trPr>
        <w:tc>
          <w:tcPr>
            <w:tcW w:w="8522" w:type="dxa"/>
            <w:tcBorders>
              <w:top w:val="double" w:sz="4" w:space="0" w:color="000000"/>
              <w:left w:val="double" w:sz="4" w:space="0" w:color="000000"/>
              <w:bottom w:val="double" w:sz="4" w:space="0" w:color="000000"/>
              <w:right w:val="double" w:sz="4" w:space="0" w:color="000000"/>
            </w:tcBorders>
          </w:tcPr>
          <w:p w:rsidR="00570F02" w:rsidRDefault="00495C9D">
            <w:pPr>
              <w:tabs>
                <w:tab w:val="left" w:leader="dot" w:pos="9180"/>
              </w:tabs>
              <w:spacing w:line="276" w:lineRule="auto"/>
              <w:jc w:val="both"/>
              <w:rPr>
                <w:rFonts w:ascii="Tahoma" w:hAnsi="Tahoma" w:cs="Tahoma"/>
              </w:rPr>
            </w:pPr>
            <w:r>
              <w:rPr>
                <w:rFonts w:ascii="Tahoma" w:hAnsi="Tahoma" w:cs="Tahoma"/>
                <w:sz w:val="22"/>
              </w:rPr>
              <w:t xml:space="preserve">Κύριο Επιστημονικό Πεδίο : Ιστορία, Αισθητική </w:t>
            </w:r>
            <w:r>
              <w:rPr>
                <w:rFonts w:ascii="Tahoma" w:hAnsi="Tahoma" w:cs="Tahoma"/>
                <w:sz w:val="22"/>
              </w:rPr>
              <w:t>αγωγή, Κοινωνιολογία</w:t>
            </w:r>
          </w:p>
          <w:p w:rsidR="00570F02" w:rsidRDefault="00495C9D">
            <w:pPr>
              <w:tabs>
                <w:tab w:val="left" w:leader="dot" w:pos="9180"/>
              </w:tabs>
              <w:spacing w:line="276" w:lineRule="auto"/>
              <w:jc w:val="both"/>
              <w:rPr>
                <w:rFonts w:ascii="Tahoma" w:hAnsi="Tahoma" w:cs="Tahoma"/>
              </w:rPr>
            </w:pPr>
            <w:r>
              <w:rPr>
                <w:rFonts w:ascii="Tahoma" w:hAnsi="Tahoma" w:cs="Tahoma"/>
                <w:sz w:val="22"/>
              </w:rPr>
              <w:t>Εμπλεκόμενα Μαθήματα: Πληροφορική, Γλώσσα,</w:t>
            </w:r>
            <w:r>
              <w:rPr>
                <w:rFonts w:ascii="Tahoma" w:hAnsi="Tahoma" w:cs="Tahoma"/>
              </w:rPr>
              <w:t xml:space="preserve"> </w:t>
            </w:r>
            <w:r>
              <w:rPr>
                <w:rFonts w:ascii="Tahoma" w:hAnsi="Tahoma" w:cs="Tahoma"/>
                <w:sz w:val="22"/>
              </w:rPr>
              <w:t>Ξένες Γλώσσες, Φιλοσοφία, Ψυχολογία</w:t>
            </w:r>
          </w:p>
          <w:p w:rsidR="00570F02" w:rsidRDefault="00570F02">
            <w:pPr>
              <w:tabs>
                <w:tab w:val="left" w:leader="dot" w:pos="9180"/>
              </w:tabs>
              <w:spacing w:line="276" w:lineRule="auto"/>
              <w:jc w:val="both"/>
              <w:rPr>
                <w:rFonts w:ascii="Tahoma" w:hAnsi="Tahoma" w:cs="Tahoma"/>
              </w:rPr>
            </w:pPr>
          </w:p>
          <w:p w:rsidR="00570F02" w:rsidRDefault="00495C9D">
            <w:pPr>
              <w:tabs>
                <w:tab w:val="left" w:leader="dot" w:pos="9180"/>
              </w:tabs>
              <w:spacing w:line="276" w:lineRule="auto"/>
              <w:jc w:val="both"/>
              <w:rPr>
                <w:rFonts w:ascii="Tahoma" w:hAnsi="Tahoma" w:cs="Tahoma"/>
              </w:rPr>
            </w:pPr>
            <w:r>
              <w:rPr>
                <w:rFonts w:ascii="Tahoma" w:hAnsi="Tahoma" w:cs="Tahoma"/>
                <w:sz w:val="22"/>
              </w:rPr>
              <w:t>‘Όλοι μας έχουμε ακούσει ή έχουμε διαβάσει ένα μύθο. Ακόμα και στη σύγχρονη εποχή του ωμού ρεαλισμού και της απομυθοποίησης, οι άνθρωποι αρέσκονται να διαβ</w:t>
            </w:r>
            <w:r>
              <w:rPr>
                <w:rFonts w:ascii="Tahoma" w:hAnsi="Tahoma" w:cs="Tahoma"/>
                <w:sz w:val="22"/>
              </w:rPr>
              <w:t>άζουν μυθολογία, να μαθαίνουν για τις ζωές θεών και ηρώων και να εμπνέονται η απλά να ψυχαγωγούνται από αυτές. Ιδιαίτερα σε όσον αφορά τον ελληνικό πολιτισμό,  η ιστορία του και η εξέλιξη του είναι άρρηκτα συνδεδεμένες με την ύπαρξη των μύθων, οι οποίοι βο</w:t>
            </w:r>
            <w:r>
              <w:rPr>
                <w:rFonts w:ascii="Tahoma" w:hAnsi="Tahoma" w:cs="Tahoma"/>
                <w:sz w:val="22"/>
              </w:rPr>
              <w:t>ηθούν στην ανάπτυξη της αισθητικής, της διανόησης και της ηθικής του.</w:t>
            </w:r>
          </w:p>
          <w:p w:rsidR="000C2270" w:rsidRDefault="00495C9D">
            <w:pPr>
              <w:tabs>
                <w:tab w:val="left" w:leader="dot" w:pos="9180"/>
              </w:tabs>
              <w:spacing w:line="276" w:lineRule="auto"/>
              <w:jc w:val="both"/>
              <w:rPr>
                <w:rFonts w:ascii="Tahoma" w:hAnsi="Tahoma" w:cs="Tahoma"/>
                <w:sz w:val="22"/>
              </w:rPr>
            </w:pPr>
            <w:r>
              <w:rPr>
                <w:rFonts w:ascii="Tahoma" w:hAnsi="Tahoma" w:cs="Tahoma"/>
                <w:sz w:val="22"/>
              </w:rPr>
              <w:t>Η συγκεκριμένη έρευνα έχει ως σκοπό να εξοικειωθούν οι μαθητές με τον αρχαίο αλλά και τον σύγχρονο κόσμο των μύθων και να τους μελετήσουν όχι μόνο σαν μουσειακό είδος, αλλά και ως ζωνταν</w:t>
            </w:r>
            <w:r>
              <w:rPr>
                <w:rFonts w:ascii="Tahoma" w:hAnsi="Tahoma" w:cs="Tahoma"/>
                <w:sz w:val="22"/>
              </w:rPr>
              <w:t>ή συνιστώσα  και του σύγχρονου βίου. Θα έχουν επίσης την ευκαιρία να γνωρίσουν τις παραδόσεις του τόπου μας καθώς και άλλων χωρών και να επανασυνδεθούν με το παρελθόν και τις ρίζες τους. Επιπλέον, οι μαθητές θα διαπιστώσουν ότι, ακόμα και στην εποχή μας, ο</w:t>
            </w:r>
            <w:r>
              <w:rPr>
                <w:rFonts w:ascii="Tahoma" w:hAnsi="Tahoma" w:cs="Tahoma"/>
                <w:sz w:val="22"/>
              </w:rPr>
              <w:t>ι διάφοροι μύθοι αποτελούν έναν αληθινό πνευματικό και καλλιτεχνικό θησαυρό.</w:t>
            </w:r>
          </w:p>
          <w:p w:rsidR="000C2270" w:rsidRPr="000C2270" w:rsidRDefault="000C2270" w:rsidP="000C2270">
            <w:pPr>
              <w:tabs>
                <w:tab w:val="left" w:leader="dot" w:pos="9180"/>
              </w:tabs>
              <w:spacing w:line="276" w:lineRule="auto"/>
              <w:jc w:val="both"/>
              <w:rPr>
                <w:rFonts w:ascii="Tahoma" w:hAnsi="Tahoma" w:cs="Tahoma"/>
                <w:sz w:val="22"/>
                <w:szCs w:val="22"/>
              </w:rPr>
            </w:pPr>
            <w:r w:rsidRPr="000C2270">
              <w:rPr>
                <w:rFonts w:ascii="Tahoma" w:hAnsi="Tahoma" w:cs="Tahoma"/>
                <w:sz w:val="22"/>
                <w:szCs w:val="22"/>
              </w:rPr>
              <w:t>Οι μαθητές, εμπλεκόμενοι στις δραστηριότητες της ερευνητικής εργασίας:</w:t>
            </w:r>
          </w:p>
          <w:p w:rsidR="000C2270" w:rsidRPr="000C2270" w:rsidRDefault="000C2270" w:rsidP="000C2270">
            <w:pPr>
              <w:spacing w:line="276" w:lineRule="auto"/>
              <w:jc w:val="both"/>
              <w:rPr>
                <w:rFonts w:ascii="Tahoma" w:hAnsi="Tahoma" w:cs="Tahoma"/>
                <w:sz w:val="22"/>
                <w:szCs w:val="22"/>
              </w:rPr>
            </w:pPr>
          </w:p>
          <w:p w:rsidR="000C2270" w:rsidRPr="000C2270" w:rsidRDefault="000C2270" w:rsidP="000C2270">
            <w:pPr>
              <w:spacing w:line="276" w:lineRule="auto"/>
              <w:jc w:val="both"/>
              <w:rPr>
                <w:rFonts w:ascii="Tahoma" w:hAnsi="Tahoma" w:cs="Tahoma"/>
                <w:b/>
                <w:sz w:val="22"/>
                <w:szCs w:val="22"/>
              </w:rPr>
            </w:pPr>
            <w:r w:rsidRPr="000C2270">
              <w:rPr>
                <w:rFonts w:ascii="Tahoma" w:hAnsi="Tahoma" w:cs="Tahoma"/>
                <w:b/>
                <w:sz w:val="22"/>
                <w:szCs w:val="22"/>
              </w:rPr>
              <w:t>Α. Παιδαγωγικοί στόχοι</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sidRPr="000C2270">
              <w:rPr>
                <w:rFonts w:ascii="Tahoma" w:hAnsi="Tahoma" w:cs="Tahoma"/>
                <w:sz w:val="22"/>
                <w:szCs w:val="22"/>
              </w:rPr>
              <w:t>Ενεργοποιούν τη σκέψη, τη δημιουργικότητα και την πρωτοβουλία τους μέσα από την εμπλοκή τους σε όλα τα στάδια έρευνας.</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sidRPr="000C2270">
              <w:rPr>
                <w:rFonts w:ascii="Tahoma" w:hAnsi="Tahoma" w:cs="Tahoma"/>
                <w:sz w:val="22"/>
                <w:szCs w:val="22"/>
              </w:rPr>
              <w:t>Αποκτούν δεξιότητες διαχείρισης και αξιοποίησης πληροφοριών    (αναζήτηση, ταξινόμηση, οργάνωση, παρουσίαση, αναπαράσταση, ανάλυση, σύνθεση).</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Pr>
                <w:rFonts w:ascii="Tahoma" w:hAnsi="Tahoma" w:cs="Tahoma"/>
                <w:sz w:val="22"/>
                <w:szCs w:val="22"/>
              </w:rPr>
              <w:t>Εξα</w:t>
            </w:r>
            <w:r w:rsidRPr="000C2270">
              <w:rPr>
                <w:rFonts w:ascii="Tahoma" w:hAnsi="Tahoma" w:cs="Tahoma"/>
                <w:sz w:val="22"/>
                <w:szCs w:val="22"/>
              </w:rPr>
              <w:t xml:space="preserve">σκούν τη </w:t>
            </w:r>
            <w:proofErr w:type="spellStart"/>
            <w:r w:rsidRPr="000C2270">
              <w:rPr>
                <w:rFonts w:ascii="Tahoma" w:hAnsi="Tahoma" w:cs="Tahoma"/>
                <w:sz w:val="22"/>
                <w:szCs w:val="22"/>
              </w:rPr>
              <w:t>συστημική</w:t>
            </w:r>
            <w:proofErr w:type="spellEnd"/>
            <w:r w:rsidRPr="000C2270">
              <w:rPr>
                <w:rFonts w:ascii="Tahoma" w:hAnsi="Tahoma" w:cs="Tahoma"/>
                <w:sz w:val="22"/>
                <w:szCs w:val="22"/>
              </w:rPr>
              <w:t xml:space="preserve"> τους σκέψη διακρίνοντας το πρόβλημα στα επιμέρους συστατικά του, αναλύοντας το καθένα από αυτά ξεχωριστά και συνθέτοντας ακολούθως μία ολοκληρωμένη λύση με τα συμπεράσματά τους και την ερμηνεία αυτών.</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sidRPr="000C2270">
              <w:rPr>
                <w:rFonts w:ascii="Tahoma" w:hAnsi="Tahoma" w:cs="Tahoma"/>
                <w:sz w:val="22"/>
                <w:szCs w:val="22"/>
              </w:rPr>
              <w:t xml:space="preserve">Αναπτύσσουν την κριτική και την αυτοκριτική σκέψη καθώς και την προσωπική ευθύνη γύρω από τις ανθρώπινες επιλογές και πράξεις τους. </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sidRPr="000C2270">
              <w:rPr>
                <w:rFonts w:ascii="Tahoma" w:hAnsi="Tahoma" w:cs="Tahoma"/>
                <w:sz w:val="22"/>
                <w:szCs w:val="22"/>
              </w:rPr>
              <w:t>Γίνονται οι ίδιοι δημιουργοί πρωτότυπων κατασκευών αξιοποιώντας τις γνώσεις που προσκόμισαν καθ</w:t>
            </w:r>
            <w:r>
              <w:rPr>
                <w:rFonts w:ascii="Tahoma" w:hAnsi="Tahoma" w:cs="Tahoma"/>
                <w:sz w:val="22"/>
                <w:szCs w:val="22"/>
              </w:rPr>
              <w:t xml:space="preserve"> </w:t>
            </w:r>
            <w:r w:rsidRPr="000C2270">
              <w:rPr>
                <w:rFonts w:ascii="Tahoma" w:hAnsi="Tahoma" w:cs="Tahoma"/>
                <w:sz w:val="22"/>
                <w:szCs w:val="22"/>
              </w:rPr>
              <w:t>’όλη τη διάρκεια της έρευνάς τους.</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sidRPr="000C2270">
              <w:rPr>
                <w:rFonts w:ascii="Tahoma" w:hAnsi="Tahoma" w:cs="Tahoma"/>
                <w:sz w:val="22"/>
                <w:szCs w:val="22"/>
              </w:rPr>
              <w:t>Καλλιεργούν δεξιότητες έκφρασης (προφορικού και γραπτού λόγου, καλλιτεχνικής, «γλώσσας του σώματος» και επικοινωνίας (Vergnaud, 1987).</w:t>
            </w:r>
          </w:p>
          <w:p w:rsidR="000C2270" w:rsidRPr="000C2270" w:rsidRDefault="000C2270" w:rsidP="000C2270">
            <w:pPr>
              <w:numPr>
                <w:ilvl w:val="0"/>
                <w:numId w:val="2"/>
              </w:numPr>
              <w:tabs>
                <w:tab w:val="num" w:pos="-2640"/>
              </w:tabs>
              <w:spacing w:after="120" w:line="276" w:lineRule="auto"/>
              <w:ind w:left="714" w:hanging="357"/>
              <w:jc w:val="both"/>
              <w:rPr>
                <w:rFonts w:ascii="Tahoma" w:hAnsi="Tahoma" w:cs="Tahoma"/>
                <w:sz w:val="22"/>
                <w:szCs w:val="22"/>
              </w:rPr>
            </w:pPr>
            <w:r w:rsidRPr="000C2270">
              <w:rPr>
                <w:rFonts w:ascii="Tahoma" w:hAnsi="Tahoma" w:cs="Tahoma"/>
                <w:sz w:val="22"/>
                <w:szCs w:val="22"/>
              </w:rPr>
              <w:t>Αντιλαμβάνονται και εκτιμούν τις έννοιες της συλλογικότητας και της συνεργασίας  για την επίτευξη κοινού στόχου αναπτύσσοντας προσωπική και συλλογική ευθύνη ως μέλη μιας ομάδας (Prawat, 1996).</w:t>
            </w:r>
          </w:p>
          <w:p w:rsidR="000C2270" w:rsidRPr="000C2270" w:rsidRDefault="000C2270" w:rsidP="000C2270">
            <w:pPr>
              <w:spacing w:after="120" w:line="276" w:lineRule="auto"/>
              <w:ind w:left="714"/>
              <w:jc w:val="both"/>
              <w:rPr>
                <w:rFonts w:ascii="Tahoma" w:hAnsi="Tahoma" w:cs="Tahoma"/>
                <w:sz w:val="22"/>
                <w:szCs w:val="22"/>
              </w:rPr>
            </w:pPr>
          </w:p>
          <w:p w:rsidR="000C2270" w:rsidRPr="000C2270" w:rsidRDefault="000C2270" w:rsidP="000C2270">
            <w:pPr>
              <w:spacing w:line="276" w:lineRule="auto"/>
              <w:jc w:val="both"/>
              <w:rPr>
                <w:rFonts w:ascii="Tahoma" w:hAnsi="Tahoma" w:cs="Tahoma"/>
                <w:b/>
                <w:sz w:val="22"/>
                <w:szCs w:val="22"/>
              </w:rPr>
            </w:pPr>
            <w:r w:rsidRPr="000C2270">
              <w:rPr>
                <w:rFonts w:ascii="Tahoma" w:hAnsi="Tahoma" w:cs="Tahoma"/>
                <w:b/>
                <w:sz w:val="22"/>
                <w:szCs w:val="22"/>
              </w:rPr>
              <w:t>Β. Γενικοί διδακτικοί – μαθησιακοί στόχοι</w:t>
            </w:r>
          </w:p>
          <w:p w:rsidR="000C2270" w:rsidRPr="000C2270" w:rsidRDefault="000C2270" w:rsidP="000C2270">
            <w:pPr>
              <w:spacing w:line="276" w:lineRule="auto"/>
              <w:jc w:val="both"/>
              <w:rPr>
                <w:rFonts w:ascii="Tahoma" w:hAnsi="Tahoma" w:cs="Tahoma"/>
                <w:b/>
                <w:sz w:val="22"/>
                <w:szCs w:val="22"/>
              </w:rPr>
            </w:pPr>
          </w:p>
          <w:p w:rsidR="000C2270" w:rsidRPr="000C2270" w:rsidRDefault="000C2270" w:rsidP="000C2270">
            <w:pPr>
              <w:spacing w:line="276" w:lineRule="auto"/>
              <w:jc w:val="both"/>
              <w:rPr>
                <w:rFonts w:ascii="Tahoma" w:hAnsi="Tahoma" w:cs="Tahoma"/>
                <w:sz w:val="22"/>
                <w:szCs w:val="22"/>
              </w:rPr>
            </w:pPr>
            <w:r w:rsidRPr="000C2270">
              <w:rPr>
                <w:rFonts w:ascii="Tahoma" w:hAnsi="Tahoma" w:cs="Tahoma"/>
                <w:sz w:val="22"/>
                <w:szCs w:val="22"/>
              </w:rPr>
              <w:t>Παρακάτω αναλύονται οι στόχοι για τους μαθητές ανά γνωστικό αντικείμενο:</w:t>
            </w:r>
          </w:p>
          <w:p w:rsidR="000C2270" w:rsidRPr="000C2270" w:rsidRDefault="000C2270" w:rsidP="000C2270">
            <w:pPr>
              <w:spacing w:line="276" w:lineRule="auto"/>
              <w:jc w:val="both"/>
              <w:rPr>
                <w:rFonts w:ascii="Tahoma" w:hAnsi="Tahoma" w:cs="Tahoma"/>
                <w:sz w:val="22"/>
                <w:szCs w:val="22"/>
              </w:rPr>
            </w:pPr>
          </w:p>
          <w:p w:rsidR="000C2270" w:rsidRPr="000C2270" w:rsidRDefault="000C2270" w:rsidP="000C2270">
            <w:pPr>
              <w:spacing w:line="276" w:lineRule="auto"/>
              <w:jc w:val="both"/>
              <w:rPr>
                <w:rFonts w:ascii="Tahoma" w:hAnsi="Tahoma" w:cs="Tahoma"/>
                <w:sz w:val="22"/>
                <w:szCs w:val="22"/>
              </w:rPr>
            </w:pPr>
            <w:r w:rsidRPr="000C2270">
              <w:rPr>
                <w:rFonts w:ascii="Tahoma" w:hAnsi="Tahoma" w:cs="Tahoma"/>
                <w:sz w:val="22"/>
                <w:szCs w:val="22"/>
              </w:rPr>
              <w:t>α. Στόχοι ως προς την Ιστορία:</w:t>
            </w:r>
          </w:p>
          <w:p w:rsidR="000C2270" w:rsidRPr="000C2270" w:rsidRDefault="000C2270" w:rsidP="000C2270">
            <w:pPr>
              <w:numPr>
                <w:ilvl w:val="0"/>
                <w:numId w:val="6"/>
              </w:numPr>
              <w:spacing w:line="276" w:lineRule="auto"/>
              <w:jc w:val="both"/>
              <w:rPr>
                <w:rFonts w:ascii="Tahoma" w:hAnsi="Tahoma" w:cs="Tahoma"/>
                <w:sz w:val="22"/>
                <w:szCs w:val="22"/>
              </w:rPr>
            </w:pPr>
            <w:r w:rsidRPr="000C2270">
              <w:rPr>
                <w:rFonts w:ascii="Tahoma" w:hAnsi="Tahoma" w:cs="Tahoma"/>
                <w:sz w:val="22"/>
                <w:szCs w:val="22"/>
              </w:rPr>
              <w:t>Να κατανοήσουν πως οι μύθοι εκφράζουν τη μεταφυσική ενός λαού,</w:t>
            </w:r>
            <w:r>
              <w:rPr>
                <w:rFonts w:ascii="Tahoma" w:hAnsi="Tahoma" w:cs="Tahoma"/>
                <w:sz w:val="22"/>
                <w:szCs w:val="22"/>
              </w:rPr>
              <w:t xml:space="preserve"> πώς</w:t>
            </w:r>
            <w:r w:rsidRPr="000C2270">
              <w:rPr>
                <w:rFonts w:ascii="Tahoma" w:hAnsi="Tahoma" w:cs="Tahoma"/>
                <w:sz w:val="22"/>
                <w:szCs w:val="22"/>
              </w:rPr>
              <w:t xml:space="preserve"> αποκρυσταλλ</w:t>
            </w:r>
            <w:r>
              <w:rPr>
                <w:rFonts w:ascii="Tahoma" w:hAnsi="Tahoma" w:cs="Tahoma"/>
                <w:sz w:val="22"/>
                <w:szCs w:val="22"/>
              </w:rPr>
              <w:t>ώνουν τη σχέση του με τον κόσμο, πώς κατακτούν</w:t>
            </w:r>
            <w:r w:rsidRPr="000C2270">
              <w:rPr>
                <w:rFonts w:ascii="Tahoma" w:hAnsi="Tahoma" w:cs="Tahoma"/>
                <w:sz w:val="22"/>
                <w:szCs w:val="22"/>
              </w:rPr>
              <w:t xml:space="preserve"> την </w:t>
            </w:r>
            <w:r>
              <w:rPr>
                <w:rFonts w:ascii="Tahoma" w:hAnsi="Tahoma" w:cs="Tahoma"/>
                <w:sz w:val="22"/>
                <w:szCs w:val="22"/>
              </w:rPr>
              <w:t>αυτογνωσία</w:t>
            </w:r>
            <w:r w:rsidRPr="000C2270">
              <w:rPr>
                <w:rFonts w:ascii="Tahoma" w:hAnsi="Tahoma" w:cs="Tahoma"/>
                <w:sz w:val="22"/>
                <w:szCs w:val="22"/>
              </w:rPr>
              <w:t xml:space="preserve"> του και επηρεάζουν την ιστορική του πορεία.</w:t>
            </w:r>
          </w:p>
          <w:p w:rsidR="000C2270" w:rsidRPr="000C2270" w:rsidRDefault="000C2270" w:rsidP="000C2270">
            <w:pPr>
              <w:numPr>
                <w:ilvl w:val="0"/>
                <w:numId w:val="6"/>
              </w:numPr>
              <w:spacing w:line="276" w:lineRule="auto"/>
              <w:jc w:val="both"/>
              <w:rPr>
                <w:rFonts w:ascii="Tahoma" w:hAnsi="Tahoma" w:cs="Tahoma"/>
                <w:sz w:val="22"/>
                <w:szCs w:val="22"/>
              </w:rPr>
            </w:pPr>
            <w:r w:rsidRPr="000C2270">
              <w:rPr>
                <w:rFonts w:ascii="Tahoma" w:hAnsi="Tahoma" w:cs="Tahoma"/>
                <w:sz w:val="22"/>
                <w:szCs w:val="22"/>
              </w:rPr>
              <w:t>Να μελετήσουν διαφορετικές ιστορικές περιόδους, να κάνουν συγκρίσεις και αξιολογικές αποτιμήσεις των μύθων και να προβούν σε κριτικά συμπεράσματα.</w:t>
            </w:r>
          </w:p>
          <w:p w:rsidR="000C2270" w:rsidRPr="000C2270" w:rsidRDefault="000C2270" w:rsidP="000C2270">
            <w:pPr>
              <w:spacing w:line="276" w:lineRule="auto"/>
              <w:jc w:val="both"/>
              <w:rPr>
                <w:rFonts w:ascii="Tahoma" w:hAnsi="Tahoma" w:cs="Tahoma"/>
                <w:sz w:val="22"/>
                <w:szCs w:val="22"/>
              </w:rPr>
            </w:pPr>
          </w:p>
          <w:p w:rsidR="000C2270" w:rsidRPr="000C2270" w:rsidRDefault="000C2270" w:rsidP="000C2270">
            <w:pPr>
              <w:spacing w:line="276" w:lineRule="auto"/>
              <w:jc w:val="both"/>
              <w:rPr>
                <w:rFonts w:ascii="Tahoma" w:hAnsi="Tahoma" w:cs="Tahoma"/>
                <w:sz w:val="22"/>
                <w:szCs w:val="22"/>
              </w:rPr>
            </w:pPr>
            <w:r w:rsidRPr="000C2270">
              <w:rPr>
                <w:rFonts w:ascii="Tahoma" w:hAnsi="Tahoma" w:cs="Tahoma"/>
                <w:sz w:val="22"/>
                <w:szCs w:val="22"/>
              </w:rPr>
              <w:t>β. Στόχοι ως προς την Κοινωνιολογία</w:t>
            </w:r>
          </w:p>
          <w:p w:rsidR="000C2270" w:rsidRPr="000C2270" w:rsidRDefault="000C2270" w:rsidP="000C2270">
            <w:pPr>
              <w:numPr>
                <w:ilvl w:val="0"/>
                <w:numId w:val="6"/>
              </w:numPr>
              <w:spacing w:line="276" w:lineRule="auto"/>
              <w:jc w:val="both"/>
              <w:rPr>
                <w:rFonts w:ascii="Tahoma" w:hAnsi="Tahoma" w:cs="Tahoma"/>
                <w:sz w:val="22"/>
                <w:szCs w:val="22"/>
              </w:rPr>
            </w:pPr>
            <w:r w:rsidRPr="000C2270">
              <w:rPr>
                <w:rFonts w:ascii="Tahoma" w:hAnsi="Tahoma" w:cs="Tahoma"/>
                <w:sz w:val="22"/>
                <w:szCs w:val="22"/>
              </w:rPr>
              <w:t>Να ιχνηλατήσουν διασυνδέσεις ανάμεσα στους μύθους και τις άλλες πολιτιστικές δραστηριότητες ενός λαού (θρησκεία, επιστήμη, φιλοσοφία, τέχνες).</w:t>
            </w:r>
          </w:p>
          <w:p w:rsidR="000C2270" w:rsidRPr="000C2270" w:rsidRDefault="000C2270" w:rsidP="000C2270">
            <w:pPr>
              <w:numPr>
                <w:ilvl w:val="0"/>
                <w:numId w:val="6"/>
              </w:numPr>
              <w:spacing w:line="276" w:lineRule="auto"/>
              <w:jc w:val="both"/>
              <w:rPr>
                <w:rFonts w:ascii="Tahoma" w:hAnsi="Tahoma" w:cs="Tahoma"/>
                <w:sz w:val="22"/>
                <w:szCs w:val="22"/>
              </w:rPr>
            </w:pPr>
            <w:r w:rsidRPr="000C2270">
              <w:rPr>
                <w:rFonts w:ascii="Tahoma" w:hAnsi="Tahoma" w:cs="Tahoma"/>
                <w:sz w:val="22"/>
                <w:szCs w:val="22"/>
              </w:rPr>
              <w:t>Να μελετήσουν τις διαφορετικές κοινωνικές λειτουργίες που επιτελούν οι μύθοι και να κατανοήσουν πως οι μύθοι συνεισφέρουν στην ανάδυση και εξέλιξη της κοινωνικής ταυτότητας.</w:t>
            </w:r>
          </w:p>
          <w:p w:rsidR="000C2270" w:rsidRPr="000C2270" w:rsidRDefault="000C2270" w:rsidP="000C2270">
            <w:pPr>
              <w:numPr>
                <w:ilvl w:val="0"/>
                <w:numId w:val="6"/>
              </w:numPr>
              <w:spacing w:line="276" w:lineRule="auto"/>
              <w:jc w:val="both"/>
              <w:rPr>
                <w:rFonts w:ascii="Tahoma" w:hAnsi="Tahoma" w:cs="Tahoma"/>
                <w:sz w:val="22"/>
                <w:szCs w:val="22"/>
              </w:rPr>
            </w:pPr>
            <w:r w:rsidRPr="000C2270">
              <w:rPr>
                <w:rFonts w:ascii="Tahoma" w:hAnsi="Tahoma" w:cs="Tahoma"/>
                <w:sz w:val="22"/>
                <w:szCs w:val="22"/>
              </w:rPr>
              <w:t>Να καλλιεργήσουν την ευαισθησία τους σε ζητήματα διαφορετικότητας μέσω της πολύπλευρης επαφής με τους μύθους άλλων πολιτισμών.</w:t>
            </w:r>
          </w:p>
          <w:p w:rsidR="000C2270" w:rsidRPr="000C2270" w:rsidRDefault="000C2270" w:rsidP="000C2270">
            <w:pPr>
              <w:spacing w:line="276" w:lineRule="auto"/>
              <w:ind w:left="360"/>
              <w:jc w:val="both"/>
              <w:rPr>
                <w:rFonts w:ascii="Tahoma" w:hAnsi="Tahoma" w:cs="Tahoma"/>
                <w:sz w:val="22"/>
                <w:szCs w:val="22"/>
              </w:rPr>
            </w:pPr>
          </w:p>
          <w:p w:rsidR="000C2270" w:rsidRPr="000C2270" w:rsidRDefault="000C2270" w:rsidP="000C2270">
            <w:pPr>
              <w:spacing w:line="276" w:lineRule="auto"/>
              <w:ind w:left="360"/>
              <w:jc w:val="both"/>
              <w:rPr>
                <w:rFonts w:ascii="Tahoma" w:hAnsi="Tahoma" w:cs="Tahoma"/>
                <w:sz w:val="22"/>
                <w:szCs w:val="22"/>
              </w:rPr>
            </w:pPr>
            <w:r w:rsidRPr="000C2270">
              <w:rPr>
                <w:rFonts w:ascii="Tahoma" w:hAnsi="Tahoma" w:cs="Tahoma"/>
                <w:sz w:val="22"/>
                <w:szCs w:val="22"/>
              </w:rPr>
              <w:t>γ. Στόχοι ως προς την Αισθητική Αγωγή</w:t>
            </w:r>
          </w:p>
          <w:p w:rsidR="000C2270" w:rsidRPr="000C2270" w:rsidRDefault="000C2270" w:rsidP="000C2270">
            <w:pPr>
              <w:numPr>
                <w:ilvl w:val="0"/>
                <w:numId w:val="7"/>
              </w:numPr>
              <w:spacing w:line="276" w:lineRule="auto"/>
              <w:jc w:val="both"/>
              <w:rPr>
                <w:rFonts w:ascii="Tahoma" w:hAnsi="Tahoma" w:cs="Tahoma"/>
                <w:sz w:val="22"/>
                <w:szCs w:val="22"/>
              </w:rPr>
            </w:pPr>
            <w:r w:rsidRPr="000C2270">
              <w:rPr>
                <w:rFonts w:ascii="Tahoma" w:hAnsi="Tahoma" w:cs="Tahoma"/>
                <w:sz w:val="22"/>
                <w:szCs w:val="22"/>
              </w:rPr>
              <w:t>να κατανοήσουν την αισθητική διάσταση των μύθων και τη συνεισφορά τους στην κουλτούρα και την αισθητική ενός λαού.</w:t>
            </w:r>
          </w:p>
          <w:p w:rsidR="000C2270" w:rsidRPr="00CD15B4" w:rsidRDefault="000C2270" w:rsidP="00CD15B4">
            <w:pPr>
              <w:numPr>
                <w:ilvl w:val="0"/>
                <w:numId w:val="7"/>
              </w:numPr>
              <w:spacing w:line="276" w:lineRule="auto"/>
              <w:jc w:val="both"/>
              <w:rPr>
                <w:rFonts w:ascii="Tahoma" w:hAnsi="Tahoma" w:cs="Tahoma"/>
                <w:sz w:val="22"/>
                <w:szCs w:val="22"/>
              </w:rPr>
            </w:pPr>
            <w:r w:rsidRPr="000C2270">
              <w:rPr>
                <w:rFonts w:ascii="Tahoma" w:hAnsi="Tahoma" w:cs="Tahoma"/>
                <w:sz w:val="22"/>
                <w:szCs w:val="22"/>
              </w:rPr>
              <w:t>να δημιουργήσουν πρωτότυπες κατασκευές υψηλού βαθμού αισθητικής και λειτουργικότητας.</w:t>
            </w:r>
          </w:p>
          <w:p w:rsidR="00570F02" w:rsidRDefault="00570F02">
            <w:pPr>
              <w:tabs>
                <w:tab w:val="left" w:leader="dot" w:pos="9180"/>
              </w:tabs>
              <w:spacing w:line="276" w:lineRule="auto"/>
              <w:jc w:val="both"/>
              <w:rPr>
                <w:rFonts w:ascii="Tahoma" w:hAnsi="Tahoma" w:cs="Tahoma"/>
              </w:rPr>
            </w:pPr>
          </w:p>
          <w:p w:rsidR="00570F02" w:rsidRDefault="00570F02">
            <w:pPr>
              <w:spacing w:after="120" w:line="276" w:lineRule="auto"/>
              <w:jc w:val="both"/>
              <w:rPr>
                <w:rFonts w:ascii="Tahoma" w:hAnsi="Tahoma" w:cs="Tahoma"/>
              </w:rPr>
            </w:pPr>
          </w:p>
        </w:tc>
      </w:tr>
    </w:tbl>
    <w:p w:rsidR="00F040B5" w:rsidRDefault="00F040B5">
      <w:pPr>
        <w:tabs>
          <w:tab w:val="left" w:pos="8820"/>
        </w:tabs>
        <w:spacing w:line="360" w:lineRule="auto"/>
        <w:rPr>
          <w:rFonts w:ascii="Tahoma" w:hAnsi="Tahoma" w:cs="Tahoma"/>
        </w:rPr>
      </w:pPr>
    </w:p>
    <w:p w:rsidR="00F040B5" w:rsidRDefault="00F040B5">
      <w:pPr>
        <w:tabs>
          <w:tab w:val="left" w:pos="8820"/>
        </w:tabs>
        <w:spacing w:line="360" w:lineRule="auto"/>
        <w:rPr>
          <w:rFonts w:ascii="Tahoma" w:hAnsi="Tahoma" w:cs="Tahoma"/>
        </w:rPr>
      </w:pPr>
    </w:p>
    <w:p w:rsidR="00570F02" w:rsidRPr="00F040B5" w:rsidRDefault="00495C9D">
      <w:pPr>
        <w:tabs>
          <w:tab w:val="left" w:pos="8820"/>
        </w:tabs>
        <w:spacing w:line="360" w:lineRule="auto"/>
        <w:ind w:right="-341"/>
        <w:rPr>
          <w:rFonts w:ascii="Tahoma" w:hAnsi="Tahoma" w:cs="Tahoma"/>
          <w:b/>
        </w:rPr>
      </w:pPr>
      <w:r>
        <w:rPr>
          <w:rFonts w:ascii="Tahoma" w:hAnsi="Tahoma" w:cs="Tahoma"/>
          <w:b/>
        </w:rPr>
        <w:t>Γ. ΕΝΔΕΙΚΤΙΚΗ ΠΕΡΙΓΡΑΦΗ ΜΕΘΟΔΟΥ ΠΟΥ ΘΑ ΑΚΟΛΟΥΘΗΘΕΙ  (μέχρι 200 λέξεις)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570F02">
        <w:trPr>
          <w:trHeight w:val="1813"/>
        </w:trPr>
        <w:tc>
          <w:tcPr>
            <w:tcW w:w="8522" w:type="dxa"/>
            <w:tcBorders>
              <w:top w:val="double" w:sz="4" w:space="0" w:color="000000"/>
              <w:left w:val="double" w:sz="4" w:space="0" w:color="000000"/>
              <w:bottom w:val="double" w:sz="4" w:space="0" w:color="000000"/>
              <w:right w:val="double" w:sz="4" w:space="0" w:color="000000"/>
            </w:tcBorders>
          </w:tcPr>
          <w:p w:rsidR="00570F02" w:rsidRPr="00F040B5" w:rsidRDefault="00570F02">
            <w:pPr>
              <w:tabs>
                <w:tab w:val="left" w:leader="dot" w:pos="9180"/>
              </w:tabs>
              <w:spacing w:line="276" w:lineRule="auto"/>
              <w:jc w:val="both"/>
              <w:rPr>
                <w:rFonts w:ascii="Arial" w:hAnsi="Arial" w:cs="Arial"/>
              </w:rPr>
            </w:pPr>
          </w:p>
          <w:p w:rsidR="00570F02" w:rsidRDefault="00C94BE5">
            <w:pPr>
              <w:tabs>
                <w:tab w:val="left" w:leader="dot" w:pos="9180"/>
              </w:tabs>
              <w:spacing w:line="276" w:lineRule="auto"/>
              <w:jc w:val="both"/>
              <w:rPr>
                <w:rFonts w:ascii="Arial" w:hAnsi="Arial" w:cs="Arial"/>
              </w:rPr>
            </w:pPr>
            <w:r>
              <w:rPr>
                <w:rFonts w:ascii="Arial" w:hAnsi="Arial" w:cs="Arial"/>
                <w:sz w:val="22"/>
                <w:lang w:val="en-US"/>
              </w:rPr>
              <w:t>O</w:t>
            </w:r>
            <w:r w:rsidR="00495C9D">
              <w:rPr>
                <w:rFonts w:ascii="Arial" w:hAnsi="Arial" w:cs="Arial"/>
                <w:sz w:val="22"/>
              </w:rPr>
              <w:t xml:space="preserve">ι </w:t>
            </w:r>
            <w:r>
              <w:rPr>
                <w:rFonts w:ascii="Arial" w:hAnsi="Arial" w:cs="Arial"/>
                <w:sz w:val="22"/>
              </w:rPr>
              <w:t xml:space="preserve">προτεινόμενες </w:t>
            </w:r>
            <w:r w:rsidR="00495C9D">
              <w:rPr>
                <w:rFonts w:ascii="Arial" w:hAnsi="Arial" w:cs="Arial"/>
                <w:sz w:val="22"/>
              </w:rPr>
              <w:t>δραστηριότητες εξελίσσονται σε διακριτές φάσεις λαμβάνοντας υπόψη τις ι</w:t>
            </w:r>
            <w:r w:rsidR="00495C9D">
              <w:rPr>
                <w:rFonts w:ascii="Arial" w:hAnsi="Arial" w:cs="Arial"/>
                <w:sz w:val="22"/>
              </w:rPr>
              <w:t>διαίτερες εκπαιδευτικές ανάγκες και δυνατότητες κάθε παιδιού και τα ιδιαίτερα ενδιαφέροντά του. Οι επιλογές των μαθητών αρχίζουν με τα υπο-ερωτήματα που έχουν τη δυνατότητα να συμπεριλάβουν στην έρευνά τους οι ομάδες και συνεχίζουν με τα εναλλακτικά μέσα κ</w:t>
            </w:r>
            <w:r w:rsidR="00495C9D">
              <w:rPr>
                <w:rFonts w:ascii="Arial" w:hAnsi="Arial" w:cs="Arial"/>
                <w:sz w:val="22"/>
              </w:rPr>
              <w:t xml:space="preserve">αι τις διαφορετικές διαδικασίες συλλογής και επεξεργασίας των δεδομένων και ολοκληρώνονται με τους εναλλακτικούς τρόπους αναπαράστασης και κοινοποίησης της νέας γνώσης και τους τρόπους συσχέτισης </w:t>
            </w:r>
            <w:r w:rsidR="00495C9D">
              <w:rPr>
                <w:rFonts w:ascii="Arial" w:hAnsi="Arial" w:cs="Arial"/>
                <w:sz w:val="22"/>
              </w:rPr>
              <w:lastRenderedPageBreak/>
              <w:t>αυτής με προσωπικά βιώματα και κοινωνικές καταστάσεις (βλ. Μ</w:t>
            </w:r>
            <w:r w:rsidR="00495C9D">
              <w:rPr>
                <w:rFonts w:ascii="Arial" w:hAnsi="Arial" w:cs="Arial"/>
                <w:sz w:val="22"/>
              </w:rPr>
              <w:t xml:space="preserve">ατσαγγούρας 2008). </w:t>
            </w:r>
          </w:p>
          <w:p w:rsidR="00570F02" w:rsidRDefault="00495C9D">
            <w:pPr>
              <w:tabs>
                <w:tab w:val="left" w:leader="dot" w:pos="9180"/>
              </w:tabs>
              <w:spacing w:line="276" w:lineRule="auto"/>
              <w:jc w:val="both"/>
              <w:rPr>
                <w:rFonts w:ascii="Arial" w:hAnsi="Arial" w:cs="Arial"/>
              </w:rPr>
            </w:pPr>
            <w:r>
              <w:rPr>
                <w:rFonts w:ascii="Arial" w:hAnsi="Arial" w:cs="Arial"/>
                <w:sz w:val="22"/>
              </w:rPr>
              <w:t xml:space="preserve">Με </w:t>
            </w:r>
            <w:r>
              <w:rPr>
                <w:rFonts w:ascii="Arial" w:hAnsi="Arial" w:cs="Arial"/>
                <w:sz w:val="22"/>
              </w:rPr>
              <w:t>τον τρόπο</w:t>
            </w:r>
            <w:r w:rsidR="00C94BE5">
              <w:rPr>
                <w:rFonts w:ascii="Arial" w:hAnsi="Arial" w:cs="Arial"/>
                <w:sz w:val="22"/>
              </w:rPr>
              <w:t xml:space="preserve"> αυτό, </w:t>
            </w:r>
            <w:r>
              <w:rPr>
                <w:rFonts w:ascii="Arial" w:hAnsi="Arial" w:cs="Arial"/>
                <w:sz w:val="22"/>
              </w:rPr>
              <w:t xml:space="preserve">  </w:t>
            </w:r>
            <w:r w:rsidR="00C94BE5">
              <w:rPr>
                <w:rFonts w:ascii="Arial" w:hAnsi="Arial" w:cs="Arial"/>
                <w:sz w:val="22"/>
              </w:rPr>
              <w:t>οι μαθητές συστηματοποιούν τη γνώση τους και συλλέγουν καινούριες πληροφορίες τις οποίες συνδυάζουν με τις προηγούμενες.</w:t>
            </w:r>
            <w:r>
              <w:rPr>
                <w:rFonts w:ascii="Arial" w:hAnsi="Arial" w:cs="Arial"/>
                <w:sz w:val="22"/>
              </w:rPr>
              <w:t xml:space="preserve"> Κάθε νέα δραστηριότητα βασίζεται στις δεξιότητες που αποκτήθηκαν στην προηγούμενη δραστηριότητα λειτουργώντας ως σκαλωσιά </w:t>
            </w:r>
            <w:r>
              <w:rPr>
                <w:rFonts w:ascii="Arial" w:hAnsi="Arial" w:cs="Arial"/>
                <w:sz w:val="22"/>
              </w:rPr>
              <w:t xml:space="preserve">για την ανάπτυξη συλλογιστικών διαδικασιών και ως συστηματικός τρόπος απόκτησης ευχέρειας με τα εργαλεία του περιβάλλοντος. </w:t>
            </w:r>
          </w:p>
          <w:p w:rsidR="00570F02" w:rsidRDefault="00495C9D">
            <w:pPr>
              <w:tabs>
                <w:tab w:val="left" w:leader="dot" w:pos="9180"/>
              </w:tabs>
              <w:spacing w:line="276" w:lineRule="auto"/>
              <w:jc w:val="both"/>
              <w:rPr>
                <w:rFonts w:ascii="Arial" w:hAnsi="Arial" w:cs="Arial"/>
              </w:rPr>
            </w:pPr>
            <w:r>
              <w:rPr>
                <w:rFonts w:ascii="Arial" w:hAnsi="Arial" w:cs="Arial"/>
                <w:sz w:val="22"/>
              </w:rPr>
              <w:t>Πιο συγκεκριμένα, ακολουθώντας το Δεύτερο Ερευνητικό Σχήμα Κατανομής Θεμάτων και Οργάνωσης Ομάδων</w:t>
            </w:r>
            <w:r w:rsidR="00C94BE5">
              <w:rPr>
                <w:rFonts w:ascii="Arial" w:hAnsi="Arial" w:cs="Arial"/>
                <w:sz w:val="22"/>
              </w:rPr>
              <w:t xml:space="preserve">, </w:t>
            </w:r>
            <w:r>
              <w:rPr>
                <w:rFonts w:ascii="Arial" w:hAnsi="Arial" w:cs="Arial"/>
                <w:sz w:val="22"/>
              </w:rPr>
              <w:t xml:space="preserve"> οι μαθητές</w:t>
            </w:r>
            <w:r w:rsidR="00C94BE5">
              <w:rPr>
                <w:rFonts w:ascii="Arial" w:hAnsi="Arial" w:cs="Arial"/>
                <w:sz w:val="22"/>
              </w:rPr>
              <w:t xml:space="preserve"> θα χωριστούν σε τέσσερις υποομάδες σε κάθε μία</w:t>
            </w:r>
            <w:r>
              <w:rPr>
                <w:rFonts w:ascii="Arial" w:hAnsi="Arial" w:cs="Arial"/>
                <w:sz w:val="22"/>
              </w:rPr>
              <w:t xml:space="preserve"> εκ των </w:t>
            </w:r>
            <w:r w:rsidR="00C94BE5">
              <w:rPr>
                <w:rFonts w:ascii="Arial" w:hAnsi="Arial" w:cs="Arial"/>
                <w:sz w:val="22"/>
              </w:rPr>
              <w:t>οποίων</w:t>
            </w:r>
            <w:r>
              <w:rPr>
                <w:rFonts w:ascii="Arial" w:hAnsi="Arial" w:cs="Arial"/>
                <w:sz w:val="22"/>
              </w:rPr>
              <w:t xml:space="preserve"> θα επεξεργαστούν τα συγκεκριμένα ερωτήματα της παραμέτρου του θέματος που επέλεξαν μέσα από τον καταιγισμό των ιδεών που θα πραγματοποιηθεί κατά την πρώτη συνάντηση του Τμήματος Ενδιαφέροντος. Η σύνθεση των υπο-θεμάτων σε μια ενιαία και </w:t>
            </w:r>
            <w:r>
              <w:rPr>
                <w:rFonts w:ascii="Arial" w:hAnsi="Arial" w:cs="Arial"/>
                <w:sz w:val="22"/>
              </w:rPr>
              <w:t>συνεκτική ενότητα θα γίνεται σταδιακά και μεθοδικά, με τη συνδρομή και την καθοδήγηση όπου χρειάζεται και του επιβλέποντος εκπαιδευτικού, κυρίως με την αναζήτηση κοινών τόπων, αλληλουχιών και σχέσεων αιτιότητας,</w:t>
            </w:r>
            <w:r w:rsidR="00C94BE5">
              <w:rPr>
                <w:rFonts w:ascii="Arial" w:hAnsi="Arial" w:cs="Arial"/>
              </w:rPr>
              <w:t xml:space="preserve"> </w:t>
            </w:r>
            <w:r>
              <w:rPr>
                <w:rFonts w:ascii="Arial" w:hAnsi="Arial" w:cs="Arial"/>
                <w:sz w:val="22"/>
              </w:rPr>
              <w:t>προκειμένου να προκύψει μια συνολική Ερευνητ</w:t>
            </w:r>
            <w:r>
              <w:rPr>
                <w:rFonts w:ascii="Arial" w:hAnsi="Arial" w:cs="Arial"/>
                <w:sz w:val="22"/>
              </w:rPr>
              <w:t>ική Έκθεση της Εργασίας με εσωτερική συνοχή.</w:t>
            </w:r>
          </w:p>
          <w:p w:rsidR="00570F02" w:rsidRDefault="00570F02">
            <w:pPr>
              <w:tabs>
                <w:tab w:val="left" w:leader="dot" w:pos="9180"/>
              </w:tabs>
              <w:spacing w:line="276" w:lineRule="auto"/>
              <w:jc w:val="both"/>
              <w:rPr>
                <w:rFonts w:ascii="Arial" w:hAnsi="Arial" w:cs="Arial"/>
              </w:rPr>
            </w:pPr>
          </w:p>
          <w:p w:rsidR="00570F02" w:rsidRDefault="00495C9D">
            <w:pPr>
              <w:tabs>
                <w:tab w:val="left" w:leader="dot" w:pos="9180"/>
              </w:tabs>
              <w:spacing w:line="276" w:lineRule="auto"/>
              <w:jc w:val="both"/>
              <w:rPr>
                <w:rFonts w:ascii="Arial" w:hAnsi="Arial" w:cs="Arial"/>
              </w:rPr>
            </w:pPr>
            <w:r>
              <w:rPr>
                <w:rFonts w:ascii="Arial" w:hAnsi="Arial" w:cs="Arial"/>
                <w:sz w:val="22"/>
              </w:rPr>
              <w:t xml:space="preserve">Κατά την εμπλοκή των μαθητών στις προτεινόμενες δραστηριότητες </w:t>
            </w:r>
            <w:r w:rsidR="009D5E35">
              <w:rPr>
                <w:rFonts w:ascii="Arial" w:hAnsi="Arial" w:cs="Arial"/>
                <w:sz w:val="22"/>
              </w:rPr>
              <w:t xml:space="preserve">αξιοποιείται </w:t>
            </w:r>
            <w:r w:rsidR="009D5E35">
              <w:rPr>
                <w:rFonts w:ascii="Arial" w:hAnsi="Arial" w:cs="Arial"/>
                <w:sz w:val="22"/>
              </w:rPr>
              <w:t>το Διαδίκτυο</w:t>
            </w:r>
            <w:r w:rsidR="009D5E35">
              <w:rPr>
                <w:rFonts w:ascii="Arial" w:hAnsi="Arial" w:cs="Arial"/>
                <w:sz w:val="22"/>
              </w:rPr>
              <w:t xml:space="preserve"> ως πηγή πληροφόρησης και ανάκτησης </w:t>
            </w:r>
            <w:proofErr w:type="spellStart"/>
            <w:r w:rsidR="009D5E35">
              <w:rPr>
                <w:rFonts w:ascii="Arial" w:hAnsi="Arial" w:cs="Arial"/>
                <w:sz w:val="22"/>
              </w:rPr>
              <w:t>πολυμεσικού</w:t>
            </w:r>
            <w:proofErr w:type="spellEnd"/>
            <w:r w:rsidR="009D5E35">
              <w:rPr>
                <w:rFonts w:ascii="Arial" w:hAnsi="Arial" w:cs="Arial"/>
                <w:sz w:val="22"/>
              </w:rPr>
              <w:t xml:space="preserve"> υλικού καθώς και </w:t>
            </w:r>
            <w:r>
              <w:rPr>
                <w:rFonts w:ascii="Arial" w:hAnsi="Arial" w:cs="Arial"/>
                <w:sz w:val="22"/>
              </w:rPr>
              <w:t xml:space="preserve"> διαδικτυακά εργαλεία</w:t>
            </w:r>
            <w:r w:rsidR="009D5E35">
              <w:rPr>
                <w:rFonts w:ascii="Arial" w:hAnsi="Arial" w:cs="Arial"/>
                <w:sz w:val="22"/>
              </w:rPr>
              <w:t xml:space="preserve">, όπως </w:t>
            </w:r>
            <w:proofErr w:type="spellStart"/>
            <w:r w:rsidR="009D5E35">
              <w:rPr>
                <w:rFonts w:ascii="Arial" w:hAnsi="Arial" w:cs="Arial"/>
                <w:sz w:val="22"/>
              </w:rPr>
              <w:t>Wiki</w:t>
            </w:r>
            <w:proofErr w:type="spellEnd"/>
            <w:r w:rsidR="009D5E35">
              <w:rPr>
                <w:rFonts w:ascii="Arial" w:hAnsi="Arial" w:cs="Arial"/>
                <w:sz w:val="22"/>
              </w:rPr>
              <w:t xml:space="preserve"> και </w:t>
            </w:r>
            <w:proofErr w:type="spellStart"/>
            <w:r w:rsidR="009D5E35">
              <w:rPr>
                <w:rFonts w:ascii="Arial" w:hAnsi="Arial" w:cs="Arial"/>
                <w:sz w:val="22"/>
              </w:rPr>
              <w:t>Blog</w:t>
            </w:r>
            <w:proofErr w:type="spellEnd"/>
            <w:r w:rsidR="009D5E35">
              <w:rPr>
                <w:rFonts w:ascii="Arial" w:hAnsi="Arial" w:cs="Arial"/>
                <w:sz w:val="22"/>
              </w:rPr>
              <w:t>.</w:t>
            </w:r>
          </w:p>
          <w:p w:rsidR="00570F02" w:rsidRDefault="00570F02">
            <w:pPr>
              <w:tabs>
                <w:tab w:val="left" w:leader="dot" w:pos="9180"/>
              </w:tabs>
              <w:spacing w:line="276" w:lineRule="auto"/>
              <w:jc w:val="both"/>
              <w:rPr>
                <w:rFonts w:ascii="Arial" w:hAnsi="Arial" w:cs="Arial"/>
              </w:rPr>
            </w:pPr>
          </w:p>
          <w:p w:rsidR="00570F02" w:rsidRDefault="00570F02">
            <w:pPr>
              <w:tabs>
                <w:tab w:val="left" w:leader="dot" w:pos="9180"/>
              </w:tabs>
              <w:spacing w:line="276" w:lineRule="auto"/>
              <w:jc w:val="both"/>
              <w:rPr>
                <w:sz w:val="20"/>
                <w:szCs w:val="20"/>
              </w:rPr>
            </w:pPr>
          </w:p>
        </w:tc>
      </w:tr>
    </w:tbl>
    <w:p w:rsidR="00540E4D" w:rsidRDefault="00540E4D">
      <w:pPr>
        <w:tabs>
          <w:tab w:val="left" w:pos="8820"/>
        </w:tabs>
        <w:spacing w:line="360" w:lineRule="auto"/>
        <w:rPr>
          <w:sz w:val="20"/>
          <w:szCs w:val="20"/>
        </w:rPr>
      </w:pPr>
    </w:p>
    <w:p w:rsidR="00F040B5" w:rsidRDefault="00F040B5">
      <w:pPr>
        <w:tabs>
          <w:tab w:val="left" w:pos="8820"/>
        </w:tabs>
        <w:spacing w:line="360" w:lineRule="auto"/>
        <w:rPr>
          <w:sz w:val="20"/>
          <w:szCs w:val="20"/>
        </w:rPr>
      </w:pPr>
    </w:p>
    <w:p w:rsidR="00F040B5" w:rsidRPr="00F040B5" w:rsidRDefault="00F040B5">
      <w:pPr>
        <w:tabs>
          <w:tab w:val="left" w:pos="8820"/>
        </w:tabs>
        <w:spacing w:line="360" w:lineRule="auto"/>
        <w:rPr>
          <w:sz w:val="20"/>
          <w:szCs w:val="20"/>
        </w:rPr>
      </w:pPr>
    </w:p>
    <w:p w:rsidR="00570F02" w:rsidRDefault="00495C9D">
      <w:pPr>
        <w:tabs>
          <w:tab w:val="left" w:pos="8820"/>
        </w:tabs>
        <w:spacing w:line="360" w:lineRule="auto"/>
        <w:rPr>
          <w:rFonts w:ascii="Tahoma" w:hAnsi="Tahoma" w:cs="Tahoma"/>
          <w:b/>
        </w:rPr>
      </w:pPr>
      <w:r>
        <w:rPr>
          <w:rFonts w:ascii="Tahoma" w:hAnsi="Tahoma" w:cs="Tahoma"/>
          <w:b/>
        </w:rPr>
        <w:t>Δ. ΑΝΑΜΕΝΟΜΕΝΑ ΑΠΟΤΕΛΕΣΜΑΤΑ (μέχρι 200 λέξεις)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570F02" w:rsidTr="00495C9D">
        <w:trPr>
          <w:trHeight w:val="5499"/>
        </w:trPr>
        <w:tc>
          <w:tcPr>
            <w:tcW w:w="8522" w:type="dxa"/>
            <w:tcBorders>
              <w:top w:val="double" w:sz="4" w:space="0" w:color="000000"/>
              <w:left w:val="double" w:sz="4" w:space="0" w:color="000000"/>
              <w:bottom w:val="double" w:sz="4" w:space="0" w:color="000000"/>
              <w:right w:val="double" w:sz="4" w:space="0" w:color="000000"/>
            </w:tcBorders>
          </w:tcPr>
          <w:p w:rsidR="00570F02" w:rsidRDefault="00101605">
            <w:pPr>
              <w:tabs>
                <w:tab w:val="left" w:leader="dot" w:pos="9180"/>
              </w:tabs>
              <w:spacing w:line="276" w:lineRule="auto"/>
              <w:jc w:val="both"/>
              <w:rPr>
                <w:rFonts w:ascii="Arial" w:hAnsi="Arial" w:cs="Arial"/>
                <w:sz w:val="22"/>
                <w:szCs w:val="22"/>
              </w:rPr>
            </w:pPr>
            <w:r>
              <w:rPr>
                <w:rFonts w:ascii="Arial" w:hAnsi="Arial" w:cs="Arial"/>
                <w:sz w:val="22"/>
                <w:szCs w:val="22"/>
              </w:rPr>
              <w:t>Η ενασχόληση των μαθητών με τους μύθους και η μελέτη αυτών τους δίνει τη δυνατότητα να ερευνήσουν τη σημασία των μύθων, να τους αξιολογήσουν σε βάθος χρόνου και να εξετάσουν τα συμβολισμό και τη σημασία τους για το σύγχρονο άνθρωπο.</w:t>
            </w:r>
          </w:p>
          <w:p w:rsidR="00570F02" w:rsidRDefault="00495C9D">
            <w:pPr>
              <w:tabs>
                <w:tab w:val="left" w:leader="dot" w:pos="9180"/>
              </w:tabs>
              <w:spacing w:line="276" w:lineRule="auto"/>
              <w:jc w:val="both"/>
              <w:rPr>
                <w:rFonts w:ascii="Arial" w:hAnsi="Arial" w:cs="Arial"/>
              </w:rPr>
            </w:pPr>
            <w:r>
              <w:rPr>
                <w:rFonts w:ascii="Arial" w:hAnsi="Arial" w:cs="Arial"/>
                <w:sz w:val="22"/>
                <w:szCs w:val="22"/>
              </w:rPr>
              <w:t>Αναμενόμενα αποτελέσματα:</w:t>
            </w:r>
          </w:p>
          <w:p w:rsidR="00570F02" w:rsidRDefault="00495C9D">
            <w:pPr>
              <w:numPr>
                <w:ilvl w:val="0"/>
                <w:numId w:val="5"/>
              </w:numPr>
              <w:spacing w:line="276" w:lineRule="auto"/>
              <w:jc w:val="both"/>
              <w:rPr>
                <w:rFonts w:ascii="Arial" w:hAnsi="Arial" w:cs="Arial"/>
              </w:rPr>
            </w:pPr>
            <w:r>
              <w:rPr>
                <w:rFonts w:ascii="Arial" w:hAnsi="Arial" w:cs="Arial"/>
                <w:sz w:val="22"/>
                <w:szCs w:val="22"/>
              </w:rPr>
              <w:t>Να αναπτύξουν</w:t>
            </w:r>
            <w:r w:rsidR="00FF71D2">
              <w:rPr>
                <w:rFonts w:ascii="Arial" w:hAnsi="Arial" w:cs="Arial"/>
                <w:sz w:val="22"/>
                <w:szCs w:val="22"/>
              </w:rPr>
              <w:t xml:space="preserve"> οι μαθητές</w:t>
            </w:r>
            <w:r>
              <w:rPr>
                <w:rFonts w:ascii="Arial" w:hAnsi="Arial" w:cs="Arial"/>
                <w:sz w:val="22"/>
                <w:szCs w:val="22"/>
              </w:rPr>
              <w:t xml:space="preserve"> ενδιαφέρον και θετική στάση απέναντι </w:t>
            </w:r>
            <w:r w:rsidR="00FF71D2">
              <w:rPr>
                <w:rFonts w:ascii="Arial" w:hAnsi="Arial" w:cs="Arial"/>
                <w:sz w:val="22"/>
                <w:szCs w:val="22"/>
              </w:rPr>
              <w:t>σε μαθήματα όπως η Ιστορία και η Μυθολογία.</w:t>
            </w:r>
          </w:p>
          <w:p w:rsidR="00570F02" w:rsidRDefault="00495C9D">
            <w:pPr>
              <w:numPr>
                <w:ilvl w:val="0"/>
                <w:numId w:val="5"/>
              </w:numPr>
              <w:spacing w:line="276" w:lineRule="auto"/>
              <w:jc w:val="both"/>
              <w:rPr>
                <w:rFonts w:ascii="Arial" w:hAnsi="Arial" w:cs="Arial"/>
              </w:rPr>
            </w:pPr>
            <w:r>
              <w:rPr>
                <w:rFonts w:ascii="Arial" w:hAnsi="Arial" w:cs="Arial"/>
                <w:sz w:val="22"/>
                <w:szCs w:val="22"/>
              </w:rPr>
              <w:t>Να εξελιχθούν οι μαθητές σε ενεργούς διά βίου μαθητές.</w:t>
            </w:r>
          </w:p>
          <w:p w:rsidR="00570F02" w:rsidRPr="00FF71D2" w:rsidRDefault="00495C9D" w:rsidP="00FF71D2">
            <w:pPr>
              <w:numPr>
                <w:ilvl w:val="0"/>
                <w:numId w:val="5"/>
              </w:numPr>
              <w:spacing w:line="276" w:lineRule="auto"/>
              <w:jc w:val="both"/>
              <w:rPr>
                <w:rFonts w:ascii="Arial" w:hAnsi="Arial" w:cs="Arial"/>
              </w:rPr>
            </w:pPr>
            <w:r w:rsidRPr="00FF71D2">
              <w:rPr>
                <w:rFonts w:ascii="Arial" w:hAnsi="Arial" w:cs="Arial"/>
                <w:sz w:val="22"/>
                <w:szCs w:val="22"/>
              </w:rPr>
              <w:t>Να μαθαί</w:t>
            </w:r>
            <w:r w:rsidR="00FF71D2">
              <w:rPr>
                <w:rFonts w:ascii="Arial" w:hAnsi="Arial" w:cs="Arial"/>
                <w:sz w:val="22"/>
                <w:szCs w:val="22"/>
              </w:rPr>
              <w:t>νουν οι μαθητές ουσιαστικά πώς</w:t>
            </w:r>
            <w:r w:rsidRPr="00FF71D2">
              <w:rPr>
                <w:rFonts w:ascii="Arial" w:hAnsi="Arial" w:cs="Arial"/>
                <w:sz w:val="22"/>
                <w:szCs w:val="22"/>
              </w:rPr>
              <w:t xml:space="preserve"> να μαθαίνουν</w:t>
            </w:r>
            <w:r w:rsidR="00FF71D2">
              <w:rPr>
                <w:rFonts w:ascii="Arial" w:hAnsi="Arial" w:cs="Arial"/>
                <w:sz w:val="22"/>
                <w:szCs w:val="22"/>
              </w:rPr>
              <w:t>, να επιλέγουν τις πληροφορίες τους, να χρησιμοποιούν τη κριτική τους σκέψη και να οδηγούνται σε ώριμα συμπεράσματα.</w:t>
            </w:r>
          </w:p>
          <w:p w:rsidR="00570F02" w:rsidRDefault="00495C9D">
            <w:pPr>
              <w:numPr>
                <w:ilvl w:val="0"/>
                <w:numId w:val="5"/>
              </w:numPr>
              <w:spacing w:line="276" w:lineRule="auto"/>
              <w:jc w:val="both"/>
              <w:rPr>
                <w:rFonts w:ascii="Arial" w:hAnsi="Arial" w:cs="Arial"/>
              </w:rPr>
            </w:pPr>
            <w:r>
              <w:rPr>
                <w:rFonts w:ascii="Arial" w:hAnsi="Arial" w:cs="Arial"/>
                <w:sz w:val="22"/>
                <w:szCs w:val="22"/>
              </w:rPr>
              <w:t>Να αναπτύσσουν πρωτοβουλίες, να αυτενεργούν, να σκέφτονται δημιουργικά και ενεργητικά.</w:t>
            </w:r>
          </w:p>
          <w:p w:rsidR="00570F02" w:rsidRDefault="00495C9D">
            <w:pPr>
              <w:numPr>
                <w:ilvl w:val="0"/>
                <w:numId w:val="5"/>
              </w:numPr>
              <w:spacing w:line="276" w:lineRule="auto"/>
              <w:jc w:val="both"/>
              <w:rPr>
                <w:rFonts w:ascii="Arial" w:hAnsi="Arial" w:cs="Arial"/>
              </w:rPr>
            </w:pPr>
            <w:r>
              <w:rPr>
                <w:rFonts w:ascii="Arial" w:hAnsi="Arial" w:cs="Arial"/>
                <w:sz w:val="22"/>
                <w:szCs w:val="22"/>
              </w:rPr>
              <w:t>Να αναπτύξουν την ικανότητα να συνεργάζονται μέσα από μια ομαδοσυνεργατική διαδικασία μά</w:t>
            </w:r>
            <w:r>
              <w:rPr>
                <w:rFonts w:ascii="Arial" w:hAnsi="Arial" w:cs="Arial"/>
                <w:sz w:val="22"/>
                <w:szCs w:val="22"/>
              </w:rPr>
              <w:t xml:space="preserve">θησης και να ανταποκρίνονται με ευθύνη στα καθήκοντα που έχουν αναλάβει ως μέλη μιας ομάδας. </w:t>
            </w:r>
          </w:p>
          <w:p w:rsidR="00FF71D2" w:rsidRPr="00495C9D" w:rsidRDefault="00495C9D" w:rsidP="00495C9D">
            <w:pPr>
              <w:numPr>
                <w:ilvl w:val="0"/>
                <w:numId w:val="5"/>
              </w:numPr>
              <w:spacing w:line="276" w:lineRule="auto"/>
              <w:jc w:val="both"/>
              <w:rPr>
                <w:rFonts w:ascii="Arial" w:hAnsi="Arial" w:cs="Arial"/>
              </w:rPr>
            </w:pPr>
            <w:r>
              <w:rPr>
                <w:rFonts w:ascii="Arial" w:hAnsi="Arial" w:cs="Arial"/>
                <w:sz w:val="22"/>
                <w:szCs w:val="22"/>
              </w:rPr>
              <w:t>Να δημιουργήσουν πρωτότυπες</w:t>
            </w:r>
            <w:r w:rsidR="00481C66">
              <w:rPr>
                <w:rFonts w:ascii="Arial" w:hAnsi="Arial" w:cs="Arial"/>
                <w:sz w:val="22"/>
                <w:szCs w:val="22"/>
              </w:rPr>
              <w:t xml:space="preserve"> και ευφάνταστες</w:t>
            </w:r>
            <w:r>
              <w:rPr>
                <w:rFonts w:ascii="Arial" w:hAnsi="Arial" w:cs="Arial"/>
                <w:sz w:val="22"/>
                <w:szCs w:val="22"/>
              </w:rPr>
              <w:t xml:space="preserve"> κατασκευές προσωπ</w:t>
            </w:r>
            <w:r w:rsidR="00481C66">
              <w:rPr>
                <w:rFonts w:ascii="Arial" w:hAnsi="Arial" w:cs="Arial"/>
                <w:sz w:val="22"/>
                <w:szCs w:val="22"/>
              </w:rPr>
              <w:t>ικού ενδιαφέροντος.</w:t>
            </w:r>
          </w:p>
        </w:tc>
      </w:tr>
    </w:tbl>
    <w:p w:rsidR="00570F02" w:rsidRDefault="00570F02">
      <w:pPr>
        <w:tabs>
          <w:tab w:val="left" w:pos="8820"/>
        </w:tabs>
        <w:spacing w:line="360" w:lineRule="auto"/>
        <w:rPr>
          <w:sz w:val="20"/>
          <w:szCs w:val="20"/>
        </w:rPr>
      </w:pPr>
    </w:p>
    <w:p w:rsidR="00D03493" w:rsidRDefault="00D03493">
      <w:pPr>
        <w:tabs>
          <w:tab w:val="left" w:pos="8820"/>
        </w:tabs>
        <w:spacing w:line="360" w:lineRule="auto"/>
        <w:rPr>
          <w:sz w:val="20"/>
          <w:szCs w:val="20"/>
        </w:rPr>
      </w:pPr>
    </w:p>
    <w:p w:rsidR="00570F02" w:rsidRDefault="00495C9D">
      <w:pPr>
        <w:tabs>
          <w:tab w:val="left" w:pos="8820"/>
        </w:tabs>
        <w:spacing w:line="360" w:lineRule="auto"/>
        <w:rPr>
          <w:rFonts w:ascii="Tahoma" w:hAnsi="Tahoma" w:cs="Tahoma"/>
          <w:b/>
          <w:lang w:val="en-US"/>
        </w:rPr>
      </w:pPr>
      <w:r>
        <w:rPr>
          <w:rFonts w:ascii="Tahoma" w:hAnsi="Tahoma" w:cs="Tahoma"/>
          <w:b/>
        </w:rPr>
        <w:t>Ε. ΠΟΡΟΙ – ΥΛΙΚΑ – ΕΞΟΠΛΙΣΜΟΣ</w:t>
      </w:r>
    </w:p>
    <w:p w:rsidR="00570F02" w:rsidRDefault="00570F02">
      <w:pPr>
        <w:tabs>
          <w:tab w:val="left" w:pos="8820"/>
        </w:tabs>
        <w:spacing w:line="360" w:lineRule="auto"/>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570F02">
        <w:trPr>
          <w:trHeight w:val="1317"/>
        </w:trPr>
        <w:tc>
          <w:tcPr>
            <w:tcW w:w="8522" w:type="dxa"/>
            <w:tcBorders>
              <w:top w:val="double" w:sz="4" w:space="0" w:color="000000"/>
              <w:left w:val="double" w:sz="4" w:space="0" w:color="000000"/>
              <w:bottom w:val="double" w:sz="4" w:space="0" w:color="000000"/>
              <w:right w:val="double" w:sz="4" w:space="0" w:color="000000"/>
            </w:tcBorders>
          </w:tcPr>
          <w:p w:rsidR="00570F02" w:rsidRDefault="00495C9D">
            <w:pPr>
              <w:spacing w:line="276" w:lineRule="auto"/>
              <w:jc w:val="both"/>
              <w:rPr>
                <w:rFonts w:ascii="Arial" w:hAnsi="Arial" w:cs="Arial"/>
              </w:rPr>
            </w:pPr>
            <w:r>
              <w:rPr>
                <w:rFonts w:ascii="Arial" w:hAnsi="Arial" w:cs="Arial"/>
                <w:sz w:val="22"/>
                <w:szCs w:val="22"/>
              </w:rPr>
              <w:t>Απαιτούμενη υλικοτεχνική υποδομή για την υποστήριξη</w:t>
            </w:r>
            <w:r>
              <w:rPr>
                <w:rFonts w:ascii="Arial" w:hAnsi="Arial" w:cs="Arial"/>
                <w:sz w:val="22"/>
                <w:szCs w:val="22"/>
              </w:rPr>
              <w:t xml:space="preserve"> της Διδακτικής Πρακτικής:</w:t>
            </w:r>
          </w:p>
          <w:p w:rsidR="00570F02" w:rsidRDefault="00495C9D">
            <w:pPr>
              <w:pStyle w:val="a"/>
              <w:spacing w:line="276" w:lineRule="auto"/>
              <w:jc w:val="both"/>
              <w:rPr>
                <w:rFonts w:ascii="Arial" w:hAnsi="Arial" w:cs="Arial"/>
                <w:lang w:eastAsia="en-GB"/>
              </w:rPr>
            </w:pPr>
            <w:r>
              <w:rPr>
                <w:rFonts w:ascii="Arial" w:hAnsi="Arial" w:cs="Arial"/>
                <w:sz w:val="22"/>
                <w:szCs w:val="22"/>
                <w:lang w:eastAsia="en-GB"/>
              </w:rPr>
              <w:t>Hardware: Ένας υπολογιστής συνδεδεμένος στο Διαδίκτυο για κάθε ομάδα μαθητών.</w:t>
            </w:r>
          </w:p>
          <w:p w:rsidR="00570F02" w:rsidRDefault="00495C9D" w:rsidP="00D03493">
            <w:pPr>
              <w:pStyle w:val="a"/>
              <w:spacing w:line="276" w:lineRule="auto"/>
              <w:jc w:val="both"/>
              <w:rPr>
                <w:rFonts w:ascii="Arial" w:hAnsi="Arial" w:cs="Arial"/>
                <w:lang w:eastAsia="en-GB"/>
              </w:rPr>
            </w:pPr>
            <w:r>
              <w:rPr>
                <w:rFonts w:ascii="Arial" w:hAnsi="Arial" w:cs="Arial"/>
                <w:sz w:val="22"/>
                <w:szCs w:val="22"/>
                <w:lang w:val="en-US" w:eastAsia="en-GB"/>
              </w:rPr>
              <w:t>Software</w:t>
            </w:r>
            <w:r>
              <w:rPr>
                <w:rFonts w:ascii="Arial" w:hAnsi="Arial" w:cs="Arial"/>
                <w:sz w:val="22"/>
                <w:szCs w:val="22"/>
                <w:lang w:eastAsia="en-GB"/>
              </w:rPr>
              <w:t xml:space="preserve">: Διαδικτυακά εργαλεία και πλατφόρμες όπως </w:t>
            </w:r>
            <w:r>
              <w:rPr>
                <w:rFonts w:ascii="Arial" w:hAnsi="Arial" w:cs="Arial"/>
                <w:sz w:val="22"/>
                <w:szCs w:val="22"/>
                <w:lang w:val="en-US" w:eastAsia="en-GB"/>
              </w:rPr>
              <w:t>Wiki</w:t>
            </w:r>
            <w:r w:rsidR="00D03493">
              <w:rPr>
                <w:rFonts w:ascii="Arial" w:hAnsi="Arial" w:cs="Arial"/>
                <w:sz w:val="22"/>
                <w:szCs w:val="22"/>
                <w:lang w:eastAsia="en-GB"/>
              </w:rPr>
              <w:t xml:space="preserve"> και </w:t>
            </w:r>
            <w:r w:rsidR="00D03493">
              <w:rPr>
                <w:rFonts w:ascii="Arial" w:hAnsi="Arial" w:cs="Arial"/>
                <w:sz w:val="22"/>
                <w:szCs w:val="22"/>
                <w:lang w:val="en-US" w:eastAsia="en-GB"/>
              </w:rPr>
              <w:t>Blogs</w:t>
            </w:r>
          </w:p>
        </w:tc>
      </w:tr>
    </w:tbl>
    <w:p w:rsidR="00570F02" w:rsidRDefault="00570F02">
      <w:pPr>
        <w:spacing w:line="360" w:lineRule="auto"/>
        <w:rPr>
          <w:rFonts w:ascii="Arial" w:hAnsi="Arial" w:cs="Arial"/>
          <w:sz w:val="20"/>
          <w:szCs w:val="20"/>
        </w:rPr>
      </w:pPr>
    </w:p>
    <w:p w:rsidR="008D6675" w:rsidRDefault="008D6675">
      <w:pPr>
        <w:spacing w:line="360" w:lineRule="auto"/>
        <w:rPr>
          <w:rFonts w:ascii="Arial" w:hAnsi="Arial" w:cs="Arial"/>
          <w:sz w:val="20"/>
          <w:szCs w:val="20"/>
        </w:rPr>
      </w:pPr>
    </w:p>
    <w:p w:rsidR="008D6675" w:rsidRDefault="008D6675">
      <w:pPr>
        <w:spacing w:line="360" w:lineRule="auto"/>
        <w:rPr>
          <w:rFonts w:ascii="Arial" w:hAnsi="Arial" w:cs="Arial"/>
          <w:sz w:val="20"/>
          <w:szCs w:val="20"/>
        </w:rPr>
      </w:pPr>
    </w:p>
    <w:p w:rsidR="008D6675" w:rsidRDefault="008D6675">
      <w:pPr>
        <w:spacing w:line="360" w:lineRule="auto"/>
        <w:rPr>
          <w:rFonts w:ascii="Arial" w:hAnsi="Arial" w:cs="Arial"/>
          <w:sz w:val="20"/>
          <w:szCs w:val="20"/>
        </w:rPr>
      </w:pPr>
    </w:p>
    <w:p w:rsidR="00570F02" w:rsidRDefault="00495C9D">
      <w:pPr>
        <w:tabs>
          <w:tab w:val="left" w:pos="8820"/>
        </w:tabs>
        <w:spacing w:line="360" w:lineRule="auto"/>
        <w:rPr>
          <w:rFonts w:ascii="Tahoma" w:hAnsi="Tahoma" w:cs="Tahoma"/>
          <w:b/>
        </w:rPr>
      </w:pPr>
      <w:r>
        <w:rPr>
          <w:rFonts w:ascii="Tahoma" w:hAnsi="Tahoma" w:cs="Tahoma"/>
          <w:b/>
        </w:rPr>
        <w:t>Στ. ΕΝΔΕΙΚΤΙΚΗ ΒΙΒΛΙΟΓΡΑΦΙΑ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8D6675" w:rsidTr="00495C9D">
        <w:trPr>
          <w:trHeight w:val="1672"/>
        </w:trPr>
        <w:tc>
          <w:tcPr>
            <w:tcW w:w="8522" w:type="dxa"/>
            <w:tcBorders>
              <w:top w:val="double" w:sz="4" w:space="0" w:color="000000"/>
              <w:left w:val="double" w:sz="4" w:space="0" w:color="000000"/>
              <w:bottom w:val="double" w:sz="4" w:space="0" w:color="000000"/>
              <w:right w:val="double" w:sz="4" w:space="0" w:color="000000"/>
            </w:tcBorders>
          </w:tcPr>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val="en-GB" w:eastAsia="en-US"/>
              </w:rPr>
            </w:pPr>
            <w:proofErr w:type="spellStart"/>
            <w:r w:rsidRPr="008D6675">
              <w:rPr>
                <w:rFonts w:ascii="Tahoma" w:hAnsi="Tahoma" w:cs="Tahoma"/>
                <w:color w:val="222222"/>
                <w:sz w:val="20"/>
                <w:szCs w:val="20"/>
                <w:lang w:val="en-GB" w:eastAsia="en-US"/>
              </w:rPr>
              <w:t>Baldick</w:t>
            </w:r>
            <w:proofErr w:type="spellEnd"/>
            <w:r w:rsidRPr="008D6675">
              <w:rPr>
                <w:rFonts w:ascii="Tahoma" w:hAnsi="Tahoma" w:cs="Tahoma"/>
                <w:color w:val="222222"/>
                <w:sz w:val="20"/>
                <w:szCs w:val="20"/>
                <w:lang w:val="en-GB" w:eastAsia="en-US"/>
              </w:rPr>
              <w:t xml:space="preserve">, Christopher, </w:t>
            </w:r>
            <w:r w:rsidRPr="008D6675">
              <w:rPr>
                <w:rFonts w:ascii="Tahoma" w:hAnsi="Tahoma" w:cs="Tahoma"/>
                <w:i/>
                <w:color w:val="222222"/>
                <w:sz w:val="20"/>
                <w:szCs w:val="20"/>
                <w:lang w:eastAsia="en-US"/>
              </w:rPr>
              <w:t>Μ</w:t>
            </w:r>
            <w:proofErr w:type="spellStart"/>
            <w:r w:rsidRPr="008D6675">
              <w:rPr>
                <w:rFonts w:ascii="Tahoma" w:hAnsi="Tahoma" w:cs="Tahoma"/>
                <w:i/>
                <w:color w:val="222222"/>
                <w:sz w:val="20"/>
                <w:szCs w:val="20"/>
                <w:lang w:val="en-GB" w:eastAsia="en-US"/>
              </w:rPr>
              <w:t>yth</w:t>
            </w:r>
            <w:proofErr w:type="spellEnd"/>
            <w:r w:rsidRPr="008D6675">
              <w:rPr>
                <w:rFonts w:ascii="Tahoma" w:hAnsi="Tahoma" w:cs="Tahoma"/>
                <w:color w:val="222222"/>
                <w:sz w:val="20"/>
                <w:szCs w:val="20"/>
                <w:lang w:val="en-GB" w:eastAsia="en-US"/>
              </w:rPr>
              <w:t xml:space="preserve">, </w:t>
            </w:r>
            <w:r w:rsidRPr="008D6675">
              <w:rPr>
                <w:rFonts w:ascii="Tahoma" w:hAnsi="Tahoma" w:cs="Tahoma"/>
                <w:i/>
                <w:iCs/>
                <w:color w:val="222222"/>
                <w:sz w:val="20"/>
                <w:szCs w:val="20"/>
                <w:lang w:val="en-GB" w:eastAsia="en-US"/>
              </w:rPr>
              <w:t>The Concise Oxford Dictionary of Literary Terms</w:t>
            </w:r>
            <w:proofErr w:type="gramStart"/>
            <w:r w:rsidRPr="008D6675">
              <w:rPr>
                <w:rFonts w:ascii="Tahoma" w:hAnsi="Tahoma" w:cs="Tahoma"/>
                <w:color w:val="222222"/>
                <w:sz w:val="20"/>
                <w:szCs w:val="20"/>
                <w:lang w:val="en-GB" w:eastAsia="en-US"/>
              </w:rPr>
              <w:t>..</w:t>
            </w:r>
            <w:proofErr w:type="gramEnd"/>
            <w:r w:rsidRPr="008D6675">
              <w:rPr>
                <w:rFonts w:ascii="Tahoma" w:hAnsi="Tahoma" w:cs="Tahoma"/>
                <w:color w:val="222222"/>
                <w:sz w:val="20"/>
                <w:szCs w:val="20"/>
                <w:lang w:val="en-GB" w:eastAsia="en-US"/>
              </w:rPr>
              <w:t xml:space="preserve"> Oxford University Press, 1996</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val="en-GB" w:eastAsia="en-US"/>
              </w:rPr>
            </w:pPr>
            <w:proofErr w:type="spellStart"/>
            <w:r w:rsidRPr="008D6675">
              <w:rPr>
                <w:rFonts w:ascii="Tahoma" w:hAnsi="Tahoma" w:cs="Tahoma"/>
                <w:color w:val="222222"/>
                <w:sz w:val="20"/>
                <w:szCs w:val="20"/>
                <w:lang w:val="en-GB" w:eastAsia="en-US"/>
              </w:rPr>
              <w:t>Burkert</w:t>
            </w:r>
            <w:proofErr w:type="spellEnd"/>
            <w:r w:rsidRPr="008D6675">
              <w:rPr>
                <w:rFonts w:ascii="Tahoma" w:hAnsi="Tahoma" w:cs="Tahoma"/>
                <w:color w:val="222222"/>
                <w:sz w:val="20"/>
                <w:szCs w:val="20"/>
                <w:lang w:val="en-GB" w:eastAsia="en-US"/>
              </w:rPr>
              <w:t xml:space="preserve"> Walter, </w:t>
            </w:r>
            <w:r w:rsidRPr="008D6675">
              <w:rPr>
                <w:rFonts w:ascii="Tahoma" w:hAnsi="Tahoma" w:cs="Tahoma"/>
                <w:color w:val="222222"/>
                <w:sz w:val="20"/>
                <w:szCs w:val="20"/>
                <w:lang w:eastAsia="en-US"/>
              </w:rPr>
              <w:t>Ελληνική</w:t>
            </w:r>
            <w:r w:rsidRPr="008D6675">
              <w:rPr>
                <w:rFonts w:ascii="Tahoma" w:hAnsi="Tahoma" w:cs="Tahoma"/>
                <w:color w:val="222222"/>
                <w:sz w:val="20"/>
                <w:szCs w:val="20"/>
                <w:lang w:val="en-GB" w:eastAsia="en-US"/>
              </w:rPr>
              <w:t xml:space="preserve"> </w:t>
            </w:r>
            <w:r w:rsidRPr="008D6675">
              <w:rPr>
                <w:rFonts w:ascii="Tahoma" w:hAnsi="Tahoma" w:cs="Tahoma"/>
                <w:color w:val="222222"/>
                <w:sz w:val="20"/>
                <w:szCs w:val="20"/>
                <w:lang w:eastAsia="en-US"/>
              </w:rPr>
              <w:t>Μυθολογία</w:t>
            </w:r>
            <w:r w:rsidRPr="008D6675">
              <w:rPr>
                <w:rFonts w:ascii="Tahoma" w:hAnsi="Tahoma" w:cs="Tahoma"/>
                <w:color w:val="222222"/>
                <w:sz w:val="20"/>
                <w:szCs w:val="20"/>
                <w:lang w:val="en-GB" w:eastAsia="en-US"/>
              </w:rPr>
              <w:t xml:space="preserve"> </w:t>
            </w:r>
            <w:r w:rsidRPr="008D6675">
              <w:rPr>
                <w:rFonts w:ascii="Tahoma" w:hAnsi="Tahoma" w:cs="Tahoma"/>
                <w:color w:val="222222"/>
                <w:sz w:val="20"/>
                <w:szCs w:val="20"/>
                <w:lang w:eastAsia="en-US"/>
              </w:rPr>
              <w:t>και</w:t>
            </w:r>
            <w:r w:rsidRPr="008D6675">
              <w:rPr>
                <w:rFonts w:ascii="Tahoma" w:hAnsi="Tahoma" w:cs="Tahoma"/>
                <w:color w:val="222222"/>
                <w:sz w:val="20"/>
                <w:szCs w:val="20"/>
                <w:lang w:val="en-GB" w:eastAsia="en-US"/>
              </w:rPr>
              <w:t xml:space="preserve"> </w:t>
            </w:r>
            <w:r w:rsidRPr="008D6675">
              <w:rPr>
                <w:rFonts w:ascii="Tahoma" w:hAnsi="Tahoma" w:cs="Tahoma"/>
                <w:color w:val="222222"/>
                <w:sz w:val="20"/>
                <w:szCs w:val="20"/>
                <w:lang w:eastAsia="en-US"/>
              </w:rPr>
              <w:t>Τελετουργία</w:t>
            </w:r>
            <w:r w:rsidRPr="008D6675">
              <w:rPr>
                <w:rFonts w:ascii="Tahoma" w:hAnsi="Tahoma" w:cs="Tahoma"/>
                <w:color w:val="222222"/>
                <w:sz w:val="20"/>
                <w:szCs w:val="20"/>
                <w:lang w:val="en-GB" w:eastAsia="en-US"/>
              </w:rPr>
              <w:t xml:space="preserve">, , </w:t>
            </w:r>
            <w:r w:rsidRPr="008D6675">
              <w:rPr>
                <w:rFonts w:ascii="Tahoma" w:hAnsi="Tahoma" w:cs="Tahoma"/>
                <w:color w:val="222222"/>
                <w:sz w:val="20"/>
                <w:szCs w:val="20"/>
                <w:lang w:eastAsia="en-US"/>
              </w:rPr>
              <w:t>ΜΙΕΤ</w:t>
            </w:r>
            <w:r w:rsidRPr="008D6675">
              <w:rPr>
                <w:rFonts w:ascii="Tahoma" w:hAnsi="Tahoma" w:cs="Tahoma"/>
                <w:color w:val="222222"/>
                <w:sz w:val="20"/>
                <w:szCs w:val="20"/>
                <w:lang w:val="en-GB" w:eastAsia="en-US"/>
              </w:rPr>
              <w:t>, 1997</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val="en-GB" w:eastAsia="en-US"/>
              </w:rPr>
            </w:pPr>
            <w:r w:rsidRPr="008D6675">
              <w:rPr>
                <w:rFonts w:ascii="Tahoma" w:hAnsi="Tahoma" w:cs="Tahoma"/>
                <w:color w:val="222222"/>
                <w:sz w:val="20"/>
                <w:szCs w:val="20"/>
                <w:lang w:val="en-US" w:eastAsia="en-US"/>
              </w:rPr>
              <w:t>Campbell, J.,</w:t>
            </w:r>
            <w:r w:rsidRPr="008D6675">
              <w:rPr>
                <w:rFonts w:ascii="Tahoma" w:hAnsi="Tahoma" w:cs="Tahoma"/>
                <w:color w:val="222222"/>
                <w:sz w:val="20"/>
                <w:szCs w:val="20"/>
                <w:lang w:val="en-GB" w:eastAsia="en-US"/>
              </w:rPr>
              <w:t xml:space="preserve"> </w:t>
            </w:r>
            <w:proofErr w:type="gramStart"/>
            <w:r w:rsidRPr="008D6675">
              <w:rPr>
                <w:rFonts w:ascii="Tahoma" w:hAnsi="Tahoma" w:cs="Tahoma"/>
                <w:i/>
                <w:color w:val="222222"/>
                <w:sz w:val="20"/>
                <w:szCs w:val="20"/>
                <w:lang w:val="en-GB" w:eastAsia="en-US"/>
              </w:rPr>
              <w:t>The</w:t>
            </w:r>
            <w:proofErr w:type="gramEnd"/>
            <w:r w:rsidRPr="008D6675">
              <w:rPr>
                <w:rFonts w:ascii="Tahoma" w:hAnsi="Tahoma" w:cs="Tahoma"/>
                <w:i/>
                <w:color w:val="222222"/>
                <w:sz w:val="20"/>
                <w:szCs w:val="20"/>
                <w:lang w:val="en-GB" w:eastAsia="en-US"/>
              </w:rPr>
              <w:t xml:space="preserve"> Power of Myth</w:t>
            </w:r>
            <w:r w:rsidRPr="008D6675">
              <w:rPr>
                <w:rFonts w:ascii="Tahoma" w:hAnsi="Tahoma" w:cs="Tahoma"/>
                <w:color w:val="222222"/>
                <w:sz w:val="20"/>
                <w:szCs w:val="20"/>
                <w:lang w:val="en-GB" w:eastAsia="en-US"/>
              </w:rPr>
              <w:t>. New York: Doubleday, 1988</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val="en-GB" w:eastAsia="en-US"/>
              </w:rPr>
            </w:pPr>
            <w:r w:rsidRPr="008D6675">
              <w:rPr>
                <w:rFonts w:ascii="Tahoma" w:hAnsi="Tahoma" w:cs="Tahoma"/>
                <w:color w:val="222222"/>
                <w:sz w:val="20"/>
                <w:szCs w:val="20"/>
                <w:lang w:val="en-GB" w:eastAsia="en-US"/>
              </w:rPr>
              <w:t xml:space="preserve">Kirk, G.S. Myth: </w:t>
            </w:r>
            <w:proofErr w:type="gramStart"/>
            <w:r w:rsidRPr="008D6675">
              <w:rPr>
                <w:rFonts w:ascii="Tahoma" w:hAnsi="Tahoma" w:cs="Tahoma"/>
                <w:color w:val="222222"/>
                <w:sz w:val="20"/>
                <w:szCs w:val="20"/>
                <w:lang w:val="en-GB" w:eastAsia="en-US"/>
              </w:rPr>
              <w:t>Its</w:t>
            </w:r>
            <w:proofErr w:type="gramEnd"/>
            <w:r w:rsidRPr="008D6675">
              <w:rPr>
                <w:rFonts w:ascii="Tahoma" w:hAnsi="Tahoma" w:cs="Tahoma"/>
                <w:color w:val="222222"/>
                <w:sz w:val="20"/>
                <w:szCs w:val="20"/>
                <w:lang w:val="en-GB" w:eastAsia="en-US"/>
              </w:rPr>
              <w:t xml:space="preserve"> Meaning and Functions in Ancient and Other Cultures. </w:t>
            </w:r>
            <w:r w:rsidRPr="008D6675">
              <w:rPr>
                <w:rFonts w:ascii="Tahoma" w:hAnsi="Tahoma" w:cs="Tahoma"/>
                <w:color w:val="222222"/>
                <w:sz w:val="20"/>
                <w:szCs w:val="20"/>
                <w:lang w:val="en-US" w:eastAsia="en-US"/>
              </w:rPr>
              <w:t>Berkeley: Cambridge University Press, 1973</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val="en-GB" w:eastAsia="en-US"/>
              </w:rPr>
            </w:pPr>
            <w:r w:rsidRPr="008D6675">
              <w:rPr>
                <w:rFonts w:ascii="Tahoma" w:hAnsi="Tahoma" w:cs="Tahoma"/>
                <w:color w:val="222222"/>
                <w:sz w:val="20"/>
                <w:szCs w:val="20"/>
                <w:lang w:val="en-US" w:eastAsia="en-US"/>
              </w:rPr>
              <w:t xml:space="preserve">Segal, Robert A., </w:t>
            </w:r>
            <w:r w:rsidRPr="008D6675">
              <w:rPr>
                <w:rFonts w:ascii="Tahoma" w:hAnsi="Tahoma" w:cs="Tahoma"/>
                <w:i/>
                <w:color w:val="222222"/>
                <w:sz w:val="20"/>
                <w:szCs w:val="20"/>
                <w:lang w:val="en-US" w:eastAsia="en-US"/>
              </w:rPr>
              <w:t>Myth, A Very short Introduction</w:t>
            </w:r>
            <w:r w:rsidRPr="008D6675">
              <w:rPr>
                <w:rFonts w:ascii="Tahoma" w:hAnsi="Tahoma" w:cs="Tahoma"/>
                <w:color w:val="222222"/>
                <w:sz w:val="20"/>
                <w:szCs w:val="20"/>
                <w:lang w:val="en-US" w:eastAsia="en-US"/>
              </w:rPr>
              <w:t>, Oxford University Press, New York, 2004</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r w:rsidRPr="008D6675">
              <w:rPr>
                <w:rFonts w:ascii="Tahoma" w:hAnsi="Tahoma" w:cs="Tahoma"/>
                <w:color w:val="222222"/>
                <w:sz w:val="20"/>
                <w:szCs w:val="20"/>
                <w:lang w:val="en-GB" w:eastAsia="en-US"/>
              </w:rPr>
              <w:t xml:space="preserve">Simpson Jacqueline and </w:t>
            </w:r>
            <w:proofErr w:type="spellStart"/>
            <w:r w:rsidRPr="008D6675">
              <w:rPr>
                <w:rFonts w:ascii="Tahoma" w:hAnsi="Tahoma" w:cs="Tahoma"/>
                <w:color w:val="222222"/>
                <w:sz w:val="20"/>
                <w:szCs w:val="20"/>
                <w:lang w:val="en-GB" w:eastAsia="en-US"/>
              </w:rPr>
              <w:t>Roud</w:t>
            </w:r>
            <w:proofErr w:type="spellEnd"/>
            <w:r w:rsidRPr="008D6675">
              <w:rPr>
                <w:rFonts w:ascii="Tahoma" w:hAnsi="Tahoma" w:cs="Tahoma"/>
                <w:color w:val="222222"/>
                <w:sz w:val="20"/>
                <w:szCs w:val="20"/>
                <w:lang w:val="en-GB" w:eastAsia="en-US"/>
              </w:rPr>
              <w:t xml:space="preserve"> Steve, </w:t>
            </w:r>
            <w:r w:rsidRPr="008D6675">
              <w:rPr>
                <w:rFonts w:ascii="Tahoma" w:hAnsi="Tahoma" w:cs="Tahoma"/>
                <w:i/>
                <w:color w:val="222222"/>
                <w:sz w:val="20"/>
                <w:szCs w:val="20"/>
                <w:lang w:eastAsia="en-US"/>
              </w:rPr>
              <w:t>Μ</w:t>
            </w:r>
            <w:proofErr w:type="spellStart"/>
            <w:r w:rsidRPr="008D6675">
              <w:rPr>
                <w:rFonts w:ascii="Tahoma" w:hAnsi="Tahoma" w:cs="Tahoma"/>
                <w:i/>
                <w:color w:val="222222"/>
                <w:sz w:val="20"/>
                <w:szCs w:val="20"/>
                <w:lang w:val="en-GB" w:eastAsia="en-US"/>
              </w:rPr>
              <w:t>yths</w:t>
            </w:r>
            <w:proofErr w:type="spellEnd"/>
            <w:r w:rsidRPr="008D6675">
              <w:rPr>
                <w:rFonts w:ascii="Tahoma" w:hAnsi="Tahoma" w:cs="Tahoma"/>
                <w:color w:val="222222"/>
                <w:sz w:val="20"/>
                <w:szCs w:val="20"/>
                <w:lang w:val="en-GB" w:eastAsia="en-US"/>
              </w:rPr>
              <w:t xml:space="preserve">, </w:t>
            </w:r>
            <w:r w:rsidRPr="008D6675">
              <w:rPr>
                <w:rFonts w:ascii="Tahoma" w:hAnsi="Tahoma" w:cs="Tahoma"/>
                <w:i/>
                <w:iCs/>
                <w:color w:val="222222"/>
                <w:sz w:val="20"/>
                <w:szCs w:val="20"/>
                <w:lang w:val="en-GB" w:eastAsia="en-US"/>
              </w:rPr>
              <w:t>A Dictionary of English Folklore</w:t>
            </w:r>
            <w:proofErr w:type="gramStart"/>
            <w:r w:rsidRPr="008D6675">
              <w:rPr>
                <w:rFonts w:ascii="Tahoma" w:hAnsi="Tahoma" w:cs="Tahoma"/>
                <w:color w:val="222222"/>
                <w:sz w:val="20"/>
                <w:szCs w:val="20"/>
                <w:lang w:val="en-GB" w:eastAsia="en-US"/>
              </w:rPr>
              <w:t>..</w:t>
            </w:r>
            <w:proofErr w:type="gramEnd"/>
            <w:r w:rsidRPr="008D6675">
              <w:rPr>
                <w:rFonts w:ascii="Tahoma" w:hAnsi="Tahoma" w:cs="Tahoma"/>
                <w:color w:val="222222"/>
                <w:sz w:val="20"/>
                <w:szCs w:val="20"/>
                <w:lang w:val="en-GB" w:eastAsia="en-US"/>
              </w:rPr>
              <w:t xml:space="preserve"> Oxford</w:t>
            </w:r>
            <w:r w:rsidRPr="008D6675">
              <w:rPr>
                <w:rFonts w:ascii="Tahoma" w:hAnsi="Tahoma" w:cs="Tahoma"/>
                <w:color w:val="222222"/>
                <w:sz w:val="20"/>
                <w:szCs w:val="20"/>
                <w:lang w:eastAsia="en-US"/>
              </w:rPr>
              <w:t xml:space="preserve"> </w:t>
            </w:r>
            <w:r w:rsidRPr="008D6675">
              <w:rPr>
                <w:rFonts w:ascii="Tahoma" w:hAnsi="Tahoma" w:cs="Tahoma"/>
                <w:color w:val="222222"/>
                <w:sz w:val="20"/>
                <w:szCs w:val="20"/>
                <w:lang w:val="en-GB" w:eastAsia="en-US"/>
              </w:rPr>
              <w:t>University</w:t>
            </w:r>
            <w:r w:rsidRPr="008D6675">
              <w:rPr>
                <w:rFonts w:ascii="Tahoma" w:hAnsi="Tahoma" w:cs="Tahoma"/>
                <w:color w:val="222222"/>
                <w:sz w:val="20"/>
                <w:szCs w:val="20"/>
                <w:lang w:eastAsia="en-US"/>
              </w:rPr>
              <w:t xml:space="preserve"> </w:t>
            </w:r>
            <w:r w:rsidRPr="008D6675">
              <w:rPr>
                <w:rFonts w:ascii="Tahoma" w:hAnsi="Tahoma" w:cs="Tahoma"/>
                <w:color w:val="222222"/>
                <w:sz w:val="20"/>
                <w:szCs w:val="20"/>
                <w:lang w:val="en-GB" w:eastAsia="en-US"/>
              </w:rPr>
              <w:t>Press</w:t>
            </w:r>
            <w:r w:rsidRPr="008D6675">
              <w:rPr>
                <w:rFonts w:ascii="Tahoma" w:hAnsi="Tahoma" w:cs="Tahoma"/>
                <w:color w:val="222222"/>
                <w:sz w:val="20"/>
                <w:szCs w:val="20"/>
                <w:lang w:eastAsia="en-US"/>
              </w:rPr>
              <w:t>, 2000</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r w:rsidRPr="008D6675">
              <w:rPr>
                <w:rFonts w:ascii="Tahoma" w:hAnsi="Tahoma" w:cs="Tahoma"/>
                <w:color w:val="222222"/>
                <w:sz w:val="20"/>
                <w:szCs w:val="20"/>
                <w:lang w:eastAsia="en-US"/>
              </w:rPr>
              <w:t xml:space="preserve">Ματσούκα Ν.,  Λόγος και Μύθος με βάση την αρχαία ελληνική φιλοσοφία, </w:t>
            </w:r>
            <w:proofErr w:type="spellStart"/>
            <w:r w:rsidRPr="008D6675">
              <w:rPr>
                <w:rFonts w:ascii="Tahoma" w:hAnsi="Tahoma" w:cs="Tahoma"/>
                <w:color w:val="222222"/>
                <w:sz w:val="20"/>
                <w:szCs w:val="20"/>
                <w:lang w:eastAsia="en-US"/>
              </w:rPr>
              <w:t>εκδ</w:t>
            </w:r>
            <w:proofErr w:type="spellEnd"/>
            <w:r w:rsidRPr="008D6675">
              <w:rPr>
                <w:rFonts w:ascii="Tahoma" w:hAnsi="Tahoma" w:cs="Tahoma"/>
                <w:color w:val="222222"/>
                <w:sz w:val="20"/>
                <w:szCs w:val="20"/>
                <w:lang w:eastAsia="en-US"/>
              </w:rPr>
              <w:t xml:space="preserve">. </w:t>
            </w:r>
            <w:proofErr w:type="spellStart"/>
            <w:r w:rsidRPr="008D6675">
              <w:rPr>
                <w:rFonts w:ascii="Tahoma" w:hAnsi="Tahoma" w:cs="Tahoma"/>
                <w:color w:val="222222"/>
                <w:sz w:val="20"/>
                <w:szCs w:val="20"/>
                <w:lang w:eastAsia="en-US"/>
              </w:rPr>
              <w:t>Πουρνάρα</w:t>
            </w:r>
            <w:proofErr w:type="spellEnd"/>
            <w:r w:rsidRPr="008D6675">
              <w:rPr>
                <w:rFonts w:ascii="Tahoma" w:hAnsi="Tahoma" w:cs="Tahoma"/>
                <w:color w:val="222222"/>
                <w:sz w:val="20"/>
                <w:szCs w:val="20"/>
                <w:lang w:eastAsia="en-US"/>
              </w:rPr>
              <w:t>, 1997</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proofErr w:type="spellStart"/>
            <w:r w:rsidRPr="008D6675">
              <w:rPr>
                <w:rFonts w:ascii="Tahoma" w:hAnsi="Tahoma" w:cs="Tahoma"/>
                <w:color w:val="222222"/>
                <w:sz w:val="20"/>
                <w:szCs w:val="20"/>
                <w:lang w:eastAsia="en-US"/>
              </w:rPr>
              <w:t>Ματσαγγούρας</w:t>
            </w:r>
            <w:proofErr w:type="spellEnd"/>
            <w:r w:rsidRPr="008D6675">
              <w:rPr>
                <w:rFonts w:ascii="Tahoma" w:hAnsi="Tahoma" w:cs="Tahoma"/>
                <w:color w:val="222222"/>
                <w:sz w:val="20"/>
                <w:szCs w:val="20"/>
                <w:lang w:eastAsia="en-US"/>
              </w:rPr>
              <w:t>, Η., Βιβλίο εκπαιδευτικού-Πρώτο μέρος: Θεωρητικές Αρχές και Διδακτικές Επιλογές, 2010</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proofErr w:type="spellStart"/>
            <w:r w:rsidRPr="008D6675">
              <w:rPr>
                <w:rFonts w:ascii="Tahoma" w:hAnsi="Tahoma" w:cs="Tahoma"/>
                <w:color w:val="222222"/>
                <w:sz w:val="20"/>
                <w:szCs w:val="20"/>
                <w:lang w:eastAsia="en-US"/>
              </w:rPr>
              <w:t>Πανεθυμιτάκης</w:t>
            </w:r>
            <w:proofErr w:type="spellEnd"/>
            <w:r w:rsidRPr="008D6675">
              <w:rPr>
                <w:rFonts w:ascii="Tahoma" w:hAnsi="Tahoma" w:cs="Tahoma"/>
                <w:color w:val="222222"/>
                <w:sz w:val="20"/>
                <w:szCs w:val="20"/>
                <w:lang w:eastAsia="en-US"/>
              </w:rPr>
              <w:t xml:space="preserve"> Γ., </w:t>
            </w:r>
            <w:r w:rsidRPr="008D6675">
              <w:rPr>
                <w:rFonts w:ascii="Tahoma" w:hAnsi="Tahoma" w:cs="Tahoma"/>
                <w:i/>
                <w:color w:val="222222"/>
                <w:sz w:val="20"/>
                <w:szCs w:val="20"/>
                <w:lang w:eastAsia="en-US"/>
              </w:rPr>
              <w:t>Οι Μεταμορφώσεις των Μύθων</w:t>
            </w:r>
            <w:r w:rsidRPr="008D6675">
              <w:rPr>
                <w:rFonts w:ascii="Tahoma" w:hAnsi="Tahoma" w:cs="Tahoma"/>
                <w:color w:val="222222"/>
                <w:sz w:val="20"/>
                <w:szCs w:val="20"/>
                <w:lang w:eastAsia="en-US"/>
              </w:rPr>
              <w:t xml:space="preserve">, Εκδόσεις Αλεξάνδρεια, Αθήνα, 1999 </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proofErr w:type="spellStart"/>
            <w:r w:rsidRPr="008D6675">
              <w:rPr>
                <w:rFonts w:ascii="Tahoma" w:hAnsi="Tahoma" w:cs="Tahoma"/>
                <w:color w:val="222222"/>
                <w:sz w:val="20"/>
                <w:szCs w:val="20"/>
                <w:lang w:eastAsia="en-US"/>
              </w:rPr>
              <w:t>Ρισπέν</w:t>
            </w:r>
            <w:proofErr w:type="spellEnd"/>
            <w:r w:rsidRPr="008D6675">
              <w:rPr>
                <w:rFonts w:ascii="Tahoma" w:hAnsi="Tahoma" w:cs="Tahoma"/>
                <w:color w:val="222222"/>
                <w:sz w:val="20"/>
                <w:szCs w:val="20"/>
                <w:lang w:eastAsia="en-US"/>
              </w:rPr>
              <w:t xml:space="preserve"> Ζ., </w:t>
            </w:r>
            <w:r w:rsidRPr="008D6675">
              <w:rPr>
                <w:rFonts w:ascii="Tahoma" w:hAnsi="Tahoma" w:cs="Tahoma"/>
                <w:i/>
                <w:color w:val="222222"/>
                <w:sz w:val="20"/>
                <w:szCs w:val="20"/>
                <w:lang w:eastAsia="en-US"/>
              </w:rPr>
              <w:t>Μεγάλη Ελληνική Μυθολογία</w:t>
            </w:r>
            <w:r w:rsidRPr="008D6675">
              <w:rPr>
                <w:rFonts w:ascii="Tahoma" w:hAnsi="Tahoma" w:cs="Tahoma"/>
                <w:color w:val="222222"/>
                <w:sz w:val="20"/>
                <w:szCs w:val="20"/>
                <w:lang w:eastAsia="en-US"/>
              </w:rPr>
              <w:t xml:space="preserve">, Εκδόσεις Αυλός, Αθήνα, 1964    </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proofErr w:type="spellStart"/>
            <w:r w:rsidRPr="008D6675">
              <w:rPr>
                <w:rFonts w:ascii="Tahoma" w:hAnsi="Tahoma" w:cs="Tahoma"/>
                <w:color w:val="222222"/>
                <w:sz w:val="20"/>
                <w:szCs w:val="20"/>
                <w:lang w:eastAsia="en-US"/>
              </w:rPr>
              <w:t>Χαραλαμπόπουλος</w:t>
            </w:r>
            <w:proofErr w:type="spellEnd"/>
            <w:r w:rsidRPr="008D6675">
              <w:rPr>
                <w:rFonts w:ascii="Tahoma" w:hAnsi="Tahoma" w:cs="Tahoma"/>
                <w:color w:val="222222"/>
                <w:sz w:val="20"/>
                <w:szCs w:val="20"/>
                <w:lang w:eastAsia="en-US"/>
              </w:rPr>
              <w:t xml:space="preserve">, Β., </w:t>
            </w:r>
            <w:r w:rsidRPr="008D6675">
              <w:rPr>
                <w:rFonts w:ascii="Tahoma" w:hAnsi="Tahoma" w:cs="Tahoma"/>
                <w:i/>
                <w:iCs/>
                <w:color w:val="222222"/>
                <w:sz w:val="20"/>
                <w:szCs w:val="20"/>
                <w:lang w:eastAsia="en-US"/>
              </w:rPr>
              <w:t>Το μυθικό κοσμοείδωλο και η ελληνική φιλοσοφία</w:t>
            </w:r>
            <w:r w:rsidRPr="008D6675">
              <w:rPr>
                <w:rFonts w:ascii="Tahoma" w:hAnsi="Tahoma" w:cs="Tahoma"/>
                <w:color w:val="222222"/>
                <w:sz w:val="20"/>
                <w:szCs w:val="20"/>
                <w:lang w:eastAsia="en-US"/>
              </w:rPr>
              <w:t>, Παρνασσός 28 (1986), 131-140</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r w:rsidRPr="008D6675">
              <w:rPr>
                <w:rFonts w:ascii="Tahoma" w:hAnsi="Tahoma" w:cs="Tahoma"/>
                <w:color w:val="222222"/>
                <w:sz w:val="20"/>
                <w:szCs w:val="20"/>
                <w:lang w:eastAsia="en-US"/>
              </w:rPr>
              <w:t>Γκίκα Σ</w:t>
            </w:r>
            <w:r w:rsidRPr="008D6675">
              <w:rPr>
                <w:rFonts w:ascii="Tahoma" w:hAnsi="Tahoma" w:cs="Tahoma"/>
                <w:i/>
                <w:color w:val="222222"/>
                <w:sz w:val="20"/>
                <w:szCs w:val="20"/>
                <w:lang w:eastAsia="en-US"/>
              </w:rPr>
              <w:t>., Μύθοι και Ανέκδοτα του Αισώπου</w:t>
            </w:r>
            <w:r w:rsidRPr="008D6675">
              <w:rPr>
                <w:rFonts w:ascii="Tahoma" w:hAnsi="Tahoma" w:cs="Tahoma"/>
                <w:color w:val="222222"/>
                <w:sz w:val="20"/>
                <w:szCs w:val="20"/>
                <w:lang w:eastAsia="en-US"/>
              </w:rPr>
              <w:t xml:space="preserve">, </w:t>
            </w:r>
            <w:proofErr w:type="spellStart"/>
            <w:r w:rsidRPr="008D6675">
              <w:rPr>
                <w:rFonts w:ascii="Tahoma" w:hAnsi="Tahoma" w:cs="Tahoma"/>
                <w:color w:val="222222"/>
                <w:sz w:val="20"/>
                <w:szCs w:val="20"/>
                <w:lang w:eastAsia="en-US"/>
              </w:rPr>
              <w:t>εκδ</w:t>
            </w:r>
            <w:proofErr w:type="spellEnd"/>
            <w:r w:rsidRPr="008D6675">
              <w:rPr>
                <w:rFonts w:ascii="Tahoma" w:hAnsi="Tahoma" w:cs="Tahoma"/>
                <w:color w:val="222222"/>
                <w:sz w:val="20"/>
                <w:szCs w:val="20"/>
                <w:lang w:eastAsia="en-US"/>
              </w:rPr>
              <w:t>. Σαββάλας, Αθήνα 2001</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proofErr w:type="spellStart"/>
            <w:r w:rsidRPr="008D6675">
              <w:rPr>
                <w:rFonts w:ascii="Tahoma" w:hAnsi="Tahoma" w:cs="Tahoma"/>
                <w:color w:val="222222"/>
                <w:sz w:val="20"/>
                <w:szCs w:val="20"/>
                <w:lang w:eastAsia="en-US"/>
              </w:rPr>
              <w:t>Κοντάκος</w:t>
            </w:r>
            <w:proofErr w:type="spellEnd"/>
            <w:r w:rsidRPr="008D6675">
              <w:rPr>
                <w:rFonts w:ascii="Tahoma" w:hAnsi="Tahoma" w:cs="Tahoma"/>
                <w:color w:val="222222"/>
                <w:sz w:val="20"/>
                <w:szCs w:val="20"/>
                <w:lang w:eastAsia="en-US"/>
              </w:rPr>
              <w:t xml:space="preserve"> Αν., Μύθοι και Εκπαίδευση:  Προτάσεις για μια Παιδαγωγική του Μύθου, Κείμενα Παιδείας-13, </w:t>
            </w:r>
            <w:proofErr w:type="spellStart"/>
            <w:r w:rsidRPr="008D6675">
              <w:rPr>
                <w:rFonts w:ascii="Tahoma" w:hAnsi="Tahoma" w:cs="Tahoma"/>
                <w:color w:val="222222"/>
                <w:sz w:val="20"/>
                <w:szCs w:val="20"/>
                <w:lang w:eastAsia="en-US"/>
              </w:rPr>
              <w:t>εκδ.Ατραπός</w:t>
            </w:r>
            <w:proofErr w:type="spellEnd"/>
            <w:r w:rsidRPr="008D6675">
              <w:rPr>
                <w:rFonts w:ascii="Tahoma" w:hAnsi="Tahoma" w:cs="Tahoma"/>
                <w:color w:val="222222"/>
                <w:sz w:val="20"/>
                <w:szCs w:val="20"/>
                <w:lang w:eastAsia="en-US"/>
              </w:rPr>
              <w:t>, Αθήνα 2003</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r w:rsidRPr="008D6675">
              <w:rPr>
                <w:rFonts w:ascii="Tahoma" w:hAnsi="Tahoma" w:cs="Tahoma"/>
                <w:color w:val="222222"/>
                <w:sz w:val="20"/>
                <w:szCs w:val="20"/>
                <w:lang w:eastAsia="en-US"/>
              </w:rPr>
              <w:t xml:space="preserve">Εγκυκλοπαίδεια Δομή. Τόμος 11, </w:t>
            </w:r>
            <w:proofErr w:type="spellStart"/>
            <w:r w:rsidRPr="008D6675">
              <w:rPr>
                <w:rFonts w:ascii="Tahoma" w:hAnsi="Tahoma" w:cs="Tahoma"/>
                <w:color w:val="222222"/>
                <w:sz w:val="20"/>
                <w:szCs w:val="20"/>
                <w:lang w:eastAsia="en-US"/>
              </w:rPr>
              <w:t>Μπαιγ</w:t>
            </w:r>
            <w:proofErr w:type="spellEnd"/>
            <w:r w:rsidRPr="008D6675">
              <w:rPr>
                <w:rFonts w:ascii="Tahoma" w:hAnsi="Tahoma" w:cs="Tahoma"/>
                <w:color w:val="222222"/>
                <w:sz w:val="20"/>
                <w:szCs w:val="20"/>
                <w:lang w:eastAsia="en-US"/>
              </w:rPr>
              <w:t>-</w:t>
            </w:r>
            <w:proofErr w:type="spellStart"/>
            <w:r w:rsidRPr="008D6675">
              <w:rPr>
                <w:rFonts w:ascii="Tahoma" w:hAnsi="Tahoma" w:cs="Tahoma"/>
                <w:color w:val="222222"/>
                <w:sz w:val="20"/>
                <w:szCs w:val="20"/>
                <w:lang w:eastAsia="en-US"/>
              </w:rPr>
              <w:t>Ντουτ</w:t>
            </w:r>
            <w:proofErr w:type="spellEnd"/>
            <w:r w:rsidRPr="008D6675">
              <w:rPr>
                <w:rFonts w:ascii="Tahoma" w:hAnsi="Tahoma" w:cs="Tahoma"/>
                <w:color w:val="222222"/>
                <w:sz w:val="20"/>
                <w:szCs w:val="20"/>
                <w:lang w:eastAsia="en-US"/>
              </w:rPr>
              <w:t>. -- Αθήνα : Δομή, 1972</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r w:rsidRPr="008D6675">
              <w:rPr>
                <w:rFonts w:ascii="Tahoma" w:hAnsi="Tahoma" w:cs="Tahoma"/>
                <w:color w:val="222222"/>
                <w:sz w:val="20"/>
                <w:szCs w:val="20"/>
                <w:lang w:eastAsia="en-US"/>
              </w:rPr>
              <w:t>http://en.wikipedia.org</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r w:rsidRPr="008D6675">
              <w:rPr>
                <w:rFonts w:ascii="Tahoma" w:hAnsi="Tahoma" w:cs="Tahoma"/>
                <w:color w:val="222222"/>
                <w:sz w:val="20"/>
                <w:szCs w:val="20"/>
                <w:lang w:eastAsia="en-US"/>
              </w:rPr>
              <w:t>http://el.wikipedia.org</w:t>
            </w:r>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hyperlink r:id="rId8" w:history="1">
              <w:r w:rsidRPr="008D6675">
                <w:rPr>
                  <w:rFonts w:ascii="Tahoma" w:hAnsi="Tahoma" w:cs="Tahoma"/>
                  <w:sz w:val="20"/>
                  <w:szCs w:val="20"/>
                  <w:u w:val="single"/>
                  <w:lang w:eastAsia="en-US"/>
                </w:rPr>
                <w:t>htt</w:t>
              </w:r>
              <w:r w:rsidR="00495C9D" w:rsidRPr="008D6675">
                <w:rPr>
                  <w:rFonts w:ascii="Tahoma" w:hAnsi="Tahoma" w:cs="Tahoma"/>
                  <w:sz w:val="20"/>
                  <w:szCs w:val="20"/>
                  <w:u w:val="single"/>
                  <w:lang w:eastAsia="en-US"/>
                </w:rPr>
                <w:t>p://www.komvos.edu.gr/mythology</w:t>
              </w:r>
            </w:hyperlink>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hyperlink r:id="rId9" w:history="1">
              <w:r w:rsidRPr="008D6675">
                <w:rPr>
                  <w:rFonts w:ascii="Tahoma" w:hAnsi="Tahoma" w:cs="Tahoma"/>
                  <w:sz w:val="20"/>
                  <w:szCs w:val="20"/>
                  <w:u w:val="single"/>
                  <w:lang w:eastAsia="en-US"/>
                </w:rPr>
                <w:t>http://www.clab.edc.uoc.gr/seminar/heraklio/promitheas/myth.htm</w:t>
              </w:r>
            </w:hyperlink>
          </w:p>
          <w:p w:rsidR="008D6675" w:rsidRPr="008D6675" w:rsidRDefault="008D6675" w:rsidP="008D6675">
            <w:pPr>
              <w:pStyle w:val="a8"/>
              <w:numPr>
                <w:ilvl w:val="0"/>
                <w:numId w:val="8"/>
              </w:numPr>
              <w:tabs>
                <w:tab w:val="num" w:pos="360"/>
              </w:tabs>
              <w:spacing w:line="360" w:lineRule="auto"/>
              <w:ind w:right="34"/>
              <w:jc w:val="both"/>
              <w:rPr>
                <w:rFonts w:ascii="Tahoma" w:hAnsi="Tahoma" w:cs="Tahoma"/>
                <w:color w:val="222222"/>
                <w:sz w:val="20"/>
                <w:szCs w:val="20"/>
                <w:lang w:eastAsia="en-US"/>
              </w:rPr>
            </w:pPr>
            <w:hyperlink r:id="rId10" w:history="1">
              <w:r w:rsidRPr="008D6675">
                <w:rPr>
                  <w:rFonts w:ascii="Tahoma" w:hAnsi="Tahoma" w:cs="Tahoma"/>
                  <w:sz w:val="20"/>
                  <w:szCs w:val="20"/>
                  <w:u w:val="single"/>
                  <w:lang w:eastAsia="en-US"/>
                </w:rPr>
                <w:t>http://www.cup.gr/Files/files/chapters/eisagwgh_mythology.pdf</w:t>
              </w:r>
            </w:hyperlink>
          </w:p>
          <w:p w:rsidR="008D6675" w:rsidRPr="008D6675" w:rsidRDefault="00495C9D" w:rsidP="008D6675">
            <w:pPr>
              <w:pStyle w:val="a8"/>
              <w:numPr>
                <w:ilvl w:val="0"/>
                <w:numId w:val="8"/>
              </w:numPr>
              <w:tabs>
                <w:tab w:val="num" w:pos="360"/>
              </w:tabs>
              <w:spacing w:line="360" w:lineRule="auto"/>
              <w:ind w:right="34"/>
              <w:jc w:val="both"/>
              <w:rPr>
                <w:rFonts w:ascii="Tahoma" w:hAnsi="Tahoma" w:cs="Tahoma"/>
                <w:i/>
                <w:color w:val="222222"/>
                <w:sz w:val="20"/>
                <w:szCs w:val="20"/>
                <w:lang w:eastAsia="en-US"/>
              </w:rPr>
            </w:pPr>
            <w:r w:rsidRPr="008D6675">
              <w:rPr>
                <w:rFonts w:ascii="Tahoma" w:hAnsi="Tahoma" w:cs="Tahoma"/>
                <w:iCs/>
                <w:color w:val="222222"/>
                <w:sz w:val="20"/>
                <w:szCs w:val="20"/>
                <w:lang w:eastAsia="en-US"/>
              </w:rPr>
              <w:t>www.pedagogy.gr/index.php/journal/article/download/18/pdf</w:t>
            </w:r>
          </w:p>
          <w:p w:rsidR="008D6675" w:rsidRDefault="008D6675" w:rsidP="008D6675">
            <w:pPr>
              <w:spacing w:line="276" w:lineRule="auto"/>
              <w:ind w:left="720"/>
              <w:jc w:val="both"/>
              <w:rPr>
                <w:rFonts w:ascii="Arial" w:hAnsi="Arial" w:cs="Arial"/>
              </w:rPr>
            </w:pPr>
            <w:bookmarkStart w:id="0" w:name="_GoBack"/>
            <w:bookmarkEnd w:id="0"/>
          </w:p>
        </w:tc>
      </w:tr>
    </w:tbl>
    <w:p w:rsidR="008D6675" w:rsidRDefault="008D6675" w:rsidP="008D6675">
      <w:pPr>
        <w:tabs>
          <w:tab w:val="left" w:pos="8820"/>
        </w:tabs>
        <w:spacing w:line="360" w:lineRule="auto"/>
        <w:rPr>
          <w:sz w:val="20"/>
          <w:szCs w:val="20"/>
        </w:rPr>
      </w:pPr>
    </w:p>
    <w:p w:rsidR="00570F02" w:rsidRDefault="00570F02">
      <w:pPr>
        <w:rPr>
          <w:rFonts w:ascii="Tahoma" w:hAnsi="Tahoma" w:cs="Tahoma"/>
          <w:sz w:val="20"/>
          <w:szCs w:val="20"/>
        </w:rPr>
      </w:pPr>
    </w:p>
    <w:sectPr w:rsidR="00570F02">
      <w:footerReference w:type="even" r:id="rId11"/>
      <w:footerReference w:type="default" r:id="rId12"/>
      <w:pgSz w:w="11906" w:h="16838"/>
      <w:pgMar w:top="1440" w:right="1800" w:bottom="1440" w:left="1800" w:header="708" w:footer="708" w:gutter="0"/>
      <w:cols w:space="708"/>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C9D">
      <w:r>
        <w:separator/>
      </w:r>
    </w:p>
  </w:endnote>
  <w:endnote w:type="continuationSeparator" w:id="0">
    <w:p w:rsidR="00000000" w:rsidRDefault="0049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02" w:rsidRDefault="00495C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0F02" w:rsidRDefault="00570F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02" w:rsidRDefault="00495C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570F02" w:rsidRDefault="00570F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C9D">
      <w:r>
        <w:separator/>
      </w:r>
    </w:p>
  </w:footnote>
  <w:footnote w:type="continuationSeparator" w:id="0">
    <w:p w:rsidR="00000000" w:rsidRDefault="0049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1E14"/>
    <w:multiLevelType w:val="hybridMultilevel"/>
    <w:tmpl w:val="5CAC9F24"/>
    <w:lvl w:ilvl="0" w:tplc="0409000F">
      <w:start w:val="1"/>
      <w:numFmt w:val="bullet"/>
      <w:pStyle w:val="a"/>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
    <w:nsid w:val="2495152C"/>
    <w:multiLevelType w:val="hybridMultilevel"/>
    <w:tmpl w:val="6700C392"/>
    <w:lvl w:ilvl="0" w:tplc="04080001">
      <w:start w:val="1"/>
      <w:numFmt w:val="decimal"/>
      <w:pStyle w:val="a0"/>
      <w:lvlText w:val="[%1]"/>
      <w:lvlJc w:val="left"/>
      <w:pPr>
        <w:tabs>
          <w:tab w:val="num" w:pos="360"/>
        </w:tabs>
        <w:ind w:left="360" w:hanging="360"/>
      </w:pPr>
      <w:rPr>
        <w:rFonts w:ascii="Arial" w:hAnsi="Arial" w:hint="default"/>
        <w:b w:val="0"/>
        <w:i w:val="0"/>
        <w:sz w:val="20"/>
      </w:rPr>
    </w:lvl>
    <w:lvl w:ilvl="1" w:tplc="04080003" w:tentative="1">
      <w:start w:val="1"/>
      <w:numFmt w:val="lowerLetter"/>
      <w:lvlText w:val="%2."/>
      <w:lvlJc w:val="left"/>
      <w:pPr>
        <w:ind w:left="720" w:hanging="360"/>
      </w:pPr>
    </w:lvl>
    <w:lvl w:ilvl="2" w:tplc="04080005" w:tentative="1">
      <w:start w:val="1"/>
      <w:numFmt w:val="lowerRoman"/>
      <w:lvlText w:val="%3."/>
      <w:lvlJc w:val="right"/>
      <w:pPr>
        <w:ind w:left="1440" w:hanging="180"/>
      </w:pPr>
    </w:lvl>
    <w:lvl w:ilvl="3" w:tplc="04080001" w:tentative="1">
      <w:start w:val="1"/>
      <w:numFmt w:val="decimal"/>
      <w:lvlText w:val="%4."/>
      <w:lvlJc w:val="left"/>
      <w:pPr>
        <w:ind w:left="2160" w:hanging="360"/>
      </w:pPr>
    </w:lvl>
    <w:lvl w:ilvl="4" w:tplc="04080003" w:tentative="1">
      <w:start w:val="1"/>
      <w:numFmt w:val="lowerLetter"/>
      <w:lvlText w:val="%5."/>
      <w:lvlJc w:val="left"/>
      <w:pPr>
        <w:ind w:left="2880" w:hanging="360"/>
      </w:pPr>
    </w:lvl>
    <w:lvl w:ilvl="5" w:tplc="04080005" w:tentative="1">
      <w:start w:val="1"/>
      <w:numFmt w:val="lowerRoman"/>
      <w:lvlText w:val="%6."/>
      <w:lvlJc w:val="right"/>
      <w:pPr>
        <w:ind w:left="3600" w:hanging="180"/>
      </w:pPr>
    </w:lvl>
    <w:lvl w:ilvl="6" w:tplc="04080001" w:tentative="1">
      <w:start w:val="1"/>
      <w:numFmt w:val="decimal"/>
      <w:lvlText w:val="%7."/>
      <w:lvlJc w:val="left"/>
      <w:pPr>
        <w:ind w:left="4320" w:hanging="360"/>
      </w:pPr>
    </w:lvl>
    <w:lvl w:ilvl="7" w:tplc="04080003" w:tentative="1">
      <w:start w:val="1"/>
      <w:numFmt w:val="lowerLetter"/>
      <w:lvlText w:val="%8."/>
      <w:lvlJc w:val="left"/>
      <w:pPr>
        <w:ind w:left="5040" w:hanging="360"/>
      </w:pPr>
    </w:lvl>
    <w:lvl w:ilvl="8" w:tplc="04080005" w:tentative="1">
      <w:start w:val="1"/>
      <w:numFmt w:val="lowerRoman"/>
      <w:lvlText w:val="%9."/>
      <w:lvlJc w:val="right"/>
      <w:pPr>
        <w:ind w:left="5760" w:hanging="180"/>
      </w:pPr>
    </w:lvl>
  </w:abstractNum>
  <w:abstractNum w:abstractNumId="2">
    <w:nsid w:val="31176B79"/>
    <w:multiLevelType w:val="hybridMultilevel"/>
    <w:tmpl w:val="A1C8E91E"/>
    <w:lvl w:ilvl="0" w:tplc="8CBA3FA4">
      <w:start w:val="1"/>
      <w:numFmt w:val="upperLetter"/>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4380A05"/>
    <w:multiLevelType w:val="hybridMultilevel"/>
    <w:tmpl w:val="1256D2CC"/>
    <w:lvl w:ilvl="0" w:tplc="75329098">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1B97995"/>
    <w:multiLevelType w:val="hybridMultilevel"/>
    <w:tmpl w:val="3028D6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4DD6790"/>
    <w:multiLevelType w:val="hybridMultilevel"/>
    <w:tmpl w:val="961C5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FFE6EF7"/>
    <w:multiLevelType w:val="hybridMultilevel"/>
    <w:tmpl w:val="309AF904"/>
    <w:lvl w:ilvl="0" w:tplc="04080001">
      <w:start w:val="1"/>
      <w:numFmt w:val="bullet"/>
      <w:lvlText w:val=""/>
      <w:lvlJc w:val="left"/>
      <w:pPr>
        <w:tabs>
          <w:tab w:val="num" w:pos="1080"/>
        </w:tabs>
        <w:ind w:left="1080" w:hanging="360"/>
      </w:pPr>
      <w:rPr>
        <w:rFonts w:ascii="Symbol" w:hAnsi="Symbol" w:hint="default"/>
      </w:rPr>
    </w:lvl>
    <w:lvl w:ilvl="1" w:tplc="8B328F3C">
      <w:numFmt w:val="bullet"/>
      <w:lvlText w:val="•"/>
      <w:lvlJc w:val="left"/>
      <w:pPr>
        <w:ind w:left="2160" w:hanging="720"/>
      </w:pPr>
      <w:rPr>
        <w:rFonts w:ascii="Arial" w:eastAsia="Times New Roman" w:hAnsi="Arial" w:cs="Arial"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629A674E"/>
    <w:multiLevelType w:val="hybridMultilevel"/>
    <w:tmpl w:val="ACEA1D0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2"/>
  </w:compat>
  <w:rsids>
    <w:rsidRoot w:val="00570F02"/>
    <w:rsid w:val="000C2270"/>
    <w:rsid w:val="00101605"/>
    <w:rsid w:val="00481C66"/>
    <w:rsid w:val="00495C9D"/>
    <w:rsid w:val="00540E4D"/>
    <w:rsid w:val="00570F02"/>
    <w:rsid w:val="007D3DF3"/>
    <w:rsid w:val="00837F1B"/>
    <w:rsid w:val="008D6675"/>
    <w:rsid w:val="009D5E35"/>
    <w:rsid w:val="00C94BE5"/>
    <w:rsid w:val="00CD15B4"/>
    <w:rsid w:val="00D03493"/>
    <w:rsid w:val="00F040B5"/>
    <w:rsid w:val="00FF71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after="0" w:line="240" w:lineRule="auto"/>
    </w:pPr>
    <w:rPr>
      <w:rFonts w:ascii="Times New Roman" w:eastAsia="Times New Roman" w:hAnsi="Times New Roman"/>
      <w:sz w:val="24"/>
      <w:szCs w:val="24"/>
      <w:lang w:eastAsia="el-GR"/>
    </w:rPr>
  </w:style>
  <w:style w:type="paragraph" w:styleId="2">
    <w:name w:val="heading 2"/>
    <w:basedOn w:val="a1"/>
    <w:pPr>
      <w:keepNext/>
      <w:spacing w:before="240" w:after="60" w:line="276" w:lineRule="auto"/>
      <w:outlineLvl w:val="1"/>
    </w:pPr>
    <w:rPr>
      <w:rFonts w:ascii="Cambria" w:hAnsi="Cambria"/>
      <w:b/>
      <w:bCs/>
      <w:i/>
      <w:iCs/>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153"/>
        <w:tab w:val="right" w:pos="8306"/>
      </w:tabs>
    </w:pPr>
  </w:style>
  <w:style w:type="character" w:styleId="a6">
    <w:name w:val="page number"/>
    <w:basedOn w:val="a2"/>
  </w:style>
  <w:style w:type="paragraph" w:styleId="a7">
    <w:name w:val="Body Text"/>
    <w:basedOn w:val="a1"/>
    <w:pPr>
      <w:jc w:val="center"/>
    </w:pPr>
    <w:rPr>
      <w:rFonts w:ascii="Arial" w:hAnsi="Arial"/>
      <w:b/>
      <w:szCs w:val="20"/>
      <w:lang w:val="en-GB"/>
    </w:rPr>
  </w:style>
  <w:style w:type="paragraph" w:styleId="a">
    <w:name w:val="List"/>
    <w:basedOn w:val="a1"/>
    <w:pPr>
      <w:numPr>
        <w:numId w:val="3"/>
      </w:numPr>
    </w:pPr>
    <w:rPr>
      <w:rFonts w:ascii="Tahoma" w:hAnsi="Tahoma" w:cs="Tahoma"/>
    </w:rPr>
  </w:style>
  <w:style w:type="paragraph" w:customStyle="1" w:styleId="a0">
    <w:name w:val="Αναφορές"/>
    <w:basedOn w:val="a1"/>
    <w:pPr>
      <w:numPr>
        <w:numId w:val="4"/>
      </w:numPr>
      <w:jc w:val="both"/>
    </w:pPr>
    <w:rPr>
      <w:color w:val="000000"/>
      <w:sz w:val="20"/>
      <w:szCs w:val="20"/>
      <w:lang w:val="en-GB" w:eastAsia="en-US"/>
    </w:rPr>
  </w:style>
  <w:style w:type="paragraph" w:styleId="a8">
    <w:name w:val="List Paragraph"/>
    <w:basedOn w:val="a1"/>
    <w:uiPriority w:val="34"/>
    <w:qFormat/>
    <w:rsid w:val="008D6675"/>
    <w:pPr>
      <w:ind w:left="720"/>
      <w:contextualSpacing/>
    </w:pPr>
  </w:style>
  <w:style w:type="paragraph" w:styleId="a9">
    <w:name w:val="header"/>
    <w:basedOn w:val="a1"/>
    <w:link w:val="Char"/>
    <w:uiPriority w:val="99"/>
    <w:unhideWhenUsed/>
    <w:rsid w:val="00F040B5"/>
    <w:pPr>
      <w:tabs>
        <w:tab w:val="center" w:pos="4153"/>
        <w:tab w:val="right" w:pos="8306"/>
      </w:tabs>
    </w:pPr>
  </w:style>
  <w:style w:type="character" w:customStyle="1" w:styleId="Char">
    <w:name w:val="Κεφαλίδα Char"/>
    <w:basedOn w:val="a2"/>
    <w:link w:val="a9"/>
    <w:uiPriority w:val="99"/>
    <w:rsid w:val="00F040B5"/>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vos.edu.gr/mytholog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up.gr/Files/files/chapters/eisagwgh_mythology.pdf" TargetMode="External"/><Relationship Id="rId4" Type="http://schemas.openxmlformats.org/officeDocument/2006/relationships/settings" Target="settings.xml"/><Relationship Id="rId9" Type="http://schemas.openxmlformats.org/officeDocument/2006/relationships/hyperlink" Target="http://www.clab.edc.uoc.gr/seminar/heraklio/promitheas/myth.ht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1598</Words>
  <Characters>8633</Characters>
  <Application>Microsoft Office Word</Application>
  <DocSecurity>0</DocSecurity>
  <Lines>71</Lines>
  <Paragraphs>20</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10211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Β΄ Αρσάκειο Γενικό Λύκειο Ψυχικού - Γρ. Καθηγητών</cp:lastModifiedBy>
  <cp:revision>16</cp:revision>
  <dcterms:created xsi:type="dcterms:W3CDTF">2012-10-05T02:18:00Z</dcterms:created>
  <dcterms:modified xsi:type="dcterms:W3CDTF">2012-10-05T05:53:00Z</dcterms:modified>
  <cp:category/>
  <cp:version>12.0000</cp:version>
</cp:coreProperties>
</file>